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9D5" w:rsidRPr="00765B48" w:rsidRDefault="008109D5" w:rsidP="008109D5">
      <w:pPr>
        <w:spacing w:after="0" w:line="240" w:lineRule="auto"/>
        <w:jc w:val="center"/>
        <w:rPr>
          <w:b/>
          <w:sz w:val="28"/>
        </w:rPr>
      </w:pPr>
      <w:r w:rsidRPr="00765B48">
        <w:rPr>
          <w:b/>
          <w:bCs/>
        </w:rPr>
        <w:t xml:space="preserve"> </w:t>
      </w:r>
      <w:r w:rsidRPr="00765B48">
        <w:rPr>
          <w:b/>
          <w:sz w:val="28"/>
        </w:rPr>
        <w:t xml:space="preserve">Zarządzenie </w:t>
      </w:r>
      <w:r w:rsidR="00D028FE">
        <w:rPr>
          <w:b/>
          <w:sz w:val="28"/>
        </w:rPr>
        <w:t xml:space="preserve"> </w:t>
      </w:r>
      <w:r w:rsidRPr="00765B48">
        <w:rPr>
          <w:b/>
          <w:sz w:val="28"/>
        </w:rPr>
        <w:t xml:space="preserve">Nr </w:t>
      </w:r>
      <w:r w:rsidR="00836BAA" w:rsidRPr="00765B48">
        <w:rPr>
          <w:b/>
          <w:sz w:val="28"/>
        </w:rPr>
        <w:t>1/2018</w:t>
      </w:r>
    </w:p>
    <w:p w:rsidR="008109D5" w:rsidRPr="00765B48" w:rsidRDefault="008109D5" w:rsidP="008109D5">
      <w:pPr>
        <w:spacing w:after="0" w:line="240" w:lineRule="auto"/>
        <w:jc w:val="center"/>
        <w:rPr>
          <w:b/>
          <w:sz w:val="28"/>
        </w:rPr>
      </w:pPr>
      <w:r w:rsidRPr="00765B48">
        <w:rPr>
          <w:b/>
          <w:sz w:val="28"/>
        </w:rPr>
        <w:t>Wójta Gminy Radzanów</w:t>
      </w:r>
    </w:p>
    <w:p w:rsidR="008109D5" w:rsidRPr="008109D5" w:rsidRDefault="008109D5" w:rsidP="008109D5">
      <w:pPr>
        <w:spacing w:after="0" w:line="240" w:lineRule="auto"/>
        <w:jc w:val="center"/>
        <w:rPr>
          <w:sz w:val="28"/>
        </w:rPr>
      </w:pPr>
      <w:r w:rsidRPr="00765B48">
        <w:rPr>
          <w:b/>
          <w:sz w:val="28"/>
        </w:rPr>
        <w:t xml:space="preserve">z </w:t>
      </w:r>
      <w:r w:rsidR="00836BAA" w:rsidRPr="00765B48">
        <w:rPr>
          <w:b/>
          <w:sz w:val="28"/>
        </w:rPr>
        <w:t>dnia 2</w:t>
      </w:r>
      <w:r w:rsidRPr="00765B48">
        <w:rPr>
          <w:b/>
          <w:sz w:val="28"/>
        </w:rPr>
        <w:t xml:space="preserve"> </w:t>
      </w:r>
      <w:r w:rsidR="00836BAA" w:rsidRPr="00765B48">
        <w:rPr>
          <w:b/>
          <w:sz w:val="28"/>
        </w:rPr>
        <w:t>styczn</w:t>
      </w:r>
      <w:r w:rsidRPr="00765B48">
        <w:rPr>
          <w:b/>
          <w:sz w:val="28"/>
        </w:rPr>
        <w:t>ia 201</w:t>
      </w:r>
      <w:r w:rsidR="00836BAA" w:rsidRPr="00765B48">
        <w:rPr>
          <w:b/>
          <w:sz w:val="28"/>
        </w:rPr>
        <w:t>8</w:t>
      </w:r>
      <w:r w:rsidRPr="00765B48">
        <w:rPr>
          <w:b/>
          <w:sz w:val="28"/>
        </w:rPr>
        <w:t>r.</w:t>
      </w:r>
    </w:p>
    <w:p w:rsidR="008109D5" w:rsidRPr="008109D5" w:rsidRDefault="008109D5" w:rsidP="008109D5">
      <w:pPr>
        <w:spacing w:after="0" w:line="240" w:lineRule="auto"/>
        <w:jc w:val="center"/>
        <w:rPr>
          <w:rFonts w:ascii="Arial Narrow" w:hAnsi="Arial Narrow"/>
          <w:sz w:val="28"/>
        </w:rPr>
      </w:pPr>
    </w:p>
    <w:p w:rsidR="008109D5" w:rsidRPr="008109D5" w:rsidRDefault="008109D5" w:rsidP="008109D5">
      <w:pPr>
        <w:spacing w:after="0" w:line="240" w:lineRule="auto"/>
        <w:jc w:val="center"/>
        <w:rPr>
          <w:rFonts w:ascii="Arial Narrow" w:hAnsi="Arial Narrow"/>
          <w:sz w:val="28"/>
        </w:rPr>
      </w:pPr>
    </w:p>
    <w:p w:rsidR="00765B48" w:rsidRDefault="008109D5" w:rsidP="008109D5">
      <w:pPr>
        <w:spacing w:after="0" w:line="240" w:lineRule="auto"/>
        <w:jc w:val="both"/>
        <w:rPr>
          <w:b/>
          <w:sz w:val="24"/>
          <w:szCs w:val="24"/>
        </w:rPr>
      </w:pPr>
      <w:r w:rsidRPr="008109D5">
        <w:rPr>
          <w:sz w:val="24"/>
          <w:szCs w:val="24"/>
        </w:rPr>
        <w:t xml:space="preserve">w sprawie: </w:t>
      </w:r>
      <w:r w:rsidRPr="00765B48">
        <w:rPr>
          <w:b/>
          <w:sz w:val="24"/>
          <w:szCs w:val="24"/>
        </w:rPr>
        <w:t>zmiany Zarządzenia Nr  14/2011  Wójta Gminy Radzanów z dnia  23 maja</w:t>
      </w:r>
    </w:p>
    <w:p w:rsidR="00765B48" w:rsidRDefault="00765B48" w:rsidP="008109D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8109D5" w:rsidRPr="00765B48">
        <w:rPr>
          <w:b/>
          <w:sz w:val="24"/>
          <w:szCs w:val="24"/>
        </w:rPr>
        <w:t>2011r. w sprawie wprowadzenia zasad  (polityki) rachunkowości oraz</w:t>
      </w:r>
    </w:p>
    <w:p w:rsidR="00765B48" w:rsidRDefault="00765B48" w:rsidP="008109D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wprowadzenia </w:t>
      </w:r>
      <w:r w:rsidR="008109D5" w:rsidRPr="00765B48">
        <w:rPr>
          <w:b/>
          <w:sz w:val="24"/>
          <w:szCs w:val="24"/>
        </w:rPr>
        <w:t xml:space="preserve">w życie instrukcji regulujących zagadnienia  finansowe </w:t>
      </w:r>
    </w:p>
    <w:p w:rsidR="008109D5" w:rsidRPr="00765B48" w:rsidRDefault="00765B48" w:rsidP="008109D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w Urzędzie Gminy </w:t>
      </w:r>
      <w:r w:rsidR="008109D5" w:rsidRPr="00765B48">
        <w:rPr>
          <w:b/>
          <w:sz w:val="24"/>
          <w:szCs w:val="24"/>
        </w:rPr>
        <w:t>Radzanów.</w:t>
      </w:r>
    </w:p>
    <w:p w:rsidR="008109D5" w:rsidRPr="008109D5" w:rsidRDefault="008109D5" w:rsidP="008109D5">
      <w:pPr>
        <w:spacing w:after="0" w:line="240" w:lineRule="auto"/>
        <w:jc w:val="both"/>
        <w:rPr>
          <w:sz w:val="28"/>
        </w:rPr>
      </w:pPr>
    </w:p>
    <w:p w:rsidR="008109D5" w:rsidRPr="008109D5" w:rsidRDefault="008109D5" w:rsidP="008109D5">
      <w:pPr>
        <w:spacing w:after="0" w:line="240" w:lineRule="auto"/>
        <w:jc w:val="both"/>
        <w:rPr>
          <w:sz w:val="24"/>
        </w:rPr>
      </w:pPr>
      <w:r w:rsidRPr="008109D5">
        <w:rPr>
          <w:sz w:val="24"/>
        </w:rPr>
        <w:t xml:space="preserve">                     Na podstawie art. 10 ust. 2 ustawy z dnia 29 września 1994r. o rachunkowości </w:t>
      </w:r>
    </w:p>
    <w:p w:rsidR="008109D5" w:rsidRPr="00D028FE" w:rsidRDefault="008109D5" w:rsidP="008109D5">
      <w:pPr>
        <w:spacing w:after="0" w:line="240" w:lineRule="auto"/>
        <w:jc w:val="both"/>
        <w:rPr>
          <w:sz w:val="24"/>
        </w:rPr>
      </w:pPr>
      <w:r w:rsidRPr="008109D5">
        <w:rPr>
          <w:sz w:val="24"/>
        </w:rPr>
        <w:t>(</w:t>
      </w:r>
      <w:r w:rsidRPr="008109D5">
        <w:rPr>
          <w:rFonts w:eastAsia="Calibri"/>
          <w:sz w:val="22"/>
          <w:szCs w:val="22"/>
          <w:lang w:eastAsia="en-US"/>
        </w:rPr>
        <w:t xml:space="preserve"> Dz.U.2013.330 j.t z </w:t>
      </w:r>
      <w:proofErr w:type="spellStart"/>
      <w:r w:rsidRPr="008109D5">
        <w:rPr>
          <w:rFonts w:eastAsia="Calibri"/>
          <w:sz w:val="22"/>
          <w:szCs w:val="22"/>
          <w:lang w:eastAsia="en-US"/>
        </w:rPr>
        <w:t>późn</w:t>
      </w:r>
      <w:proofErr w:type="spellEnd"/>
      <w:r w:rsidRPr="008109D5">
        <w:rPr>
          <w:rFonts w:eastAsia="Calibri"/>
          <w:sz w:val="22"/>
          <w:szCs w:val="22"/>
          <w:lang w:eastAsia="en-US"/>
        </w:rPr>
        <w:t xml:space="preserve"> zmianami) </w:t>
      </w:r>
      <w:r w:rsidRPr="008109D5">
        <w:rPr>
          <w:sz w:val="24"/>
        </w:rPr>
        <w:t xml:space="preserve">oraz rozporządzenia Ministra </w:t>
      </w:r>
      <w:r w:rsidR="002E4CB2">
        <w:rPr>
          <w:sz w:val="24"/>
        </w:rPr>
        <w:t>Rozwoju i Finansów z dnia 13 wrześ</w:t>
      </w:r>
      <w:r w:rsidRPr="008109D5">
        <w:rPr>
          <w:sz w:val="24"/>
        </w:rPr>
        <w:t>nia 201</w:t>
      </w:r>
      <w:r w:rsidR="002E4CB2">
        <w:rPr>
          <w:sz w:val="24"/>
        </w:rPr>
        <w:t>7</w:t>
      </w:r>
      <w:r w:rsidRPr="008109D5">
        <w:rPr>
          <w:sz w:val="24"/>
        </w:rPr>
        <w:t>r.  w sprawie rachunkowości oraz planów kont dla budżetu państwa, budżetów jednostek samorządu terytorialnego</w:t>
      </w:r>
      <w:r w:rsidR="002E4CB2">
        <w:rPr>
          <w:sz w:val="24"/>
        </w:rPr>
        <w:t xml:space="preserve">, </w:t>
      </w:r>
      <w:r w:rsidRPr="008109D5">
        <w:rPr>
          <w:sz w:val="24"/>
        </w:rPr>
        <w:t xml:space="preserve"> jednostek </w:t>
      </w:r>
      <w:r w:rsidR="002E4CB2">
        <w:rPr>
          <w:sz w:val="24"/>
        </w:rPr>
        <w:t>budżetowych, samorządowych zakładów budżetowych, państwowych funduszy celowych oraz państwowych jednostek budżetowych mających siedzibę poza granicami Rzeczypospolitej Polskiej</w:t>
      </w:r>
      <w:r w:rsidRPr="008109D5">
        <w:rPr>
          <w:sz w:val="24"/>
        </w:rPr>
        <w:t xml:space="preserve"> (Dz.U. z 201</w:t>
      </w:r>
      <w:r w:rsidR="002E4CB2">
        <w:rPr>
          <w:sz w:val="24"/>
        </w:rPr>
        <w:t>7r. poz. 1911</w:t>
      </w:r>
      <w:r w:rsidRPr="008109D5">
        <w:rPr>
          <w:sz w:val="24"/>
        </w:rPr>
        <w:t xml:space="preserve">), zwanego dalej „rozporządzeniem”, </w:t>
      </w:r>
      <w:r w:rsidRPr="008109D5">
        <w:rPr>
          <w:sz w:val="24"/>
          <w:szCs w:val="24"/>
        </w:rPr>
        <w:t>zarządzam, co następuje:</w:t>
      </w:r>
    </w:p>
    <w:p w:rsidR="008109D5" w:rsidRPr="00765B48" w:rsidRDefault="008109D5" w:rsidP="008109D5">
      <w:pPr>
        <w:spacing w:after="0" w:line="240" w:lineRule="auto"/>
        <w:jc w:val="center"/>
        <w:rPr>
          <w:b/>
          <w:sz w:val="24"/>
          <w:szCs w:val="24"/>
        </w:rPr>
      </w:pPr>
      <w:r w:rsidRPr="00765B48">
        <w:rPr>
          <w:b/>
          <w:sz w:val="24"/>
          <w:szCs w:val="24"/>
        </w:rPr>
        <w:t>§ 1.</w:t>
      </w:r>
    </w:p>
    <w:p w:rsidR="008109D5" w:rsidRDefault="008109D5" w:rsidP="008109D5">
      <w:pPr>
        <w:spacing w:after="0" w:line="240" w:lineRule="auto"/>
        <w:jc w:val="center"/>
        <w:rPr>
          <w:sz w:val="24"/>
          <w:szCs w:val="24"/>
        </w:rPr>
      </w:pPr>
    </w:p>
    <w:p w:rsidR="001C6B4D" w:rsidRDefault="001C6B4D" w:rsidP="001C6B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Dokonuje</w:t>
      </w:r>
      <w:r w:rsidRPr="008109D5">
        <w:rPr>
          <w:sz w:val="24"/>
          <w:szCs w:val="24"/>
        </w:rPr>
        <w:t xml:space="preserve"> się</w:t>
      </w:r>
      <w:r>
        <w:rPr>
          <w:sz w:val="24"/>
          <w:szCs w:val="24"/>
        </w:rPr>
        <w:t xml:space="preserve"> zmian </w:t>
      </w:r>
      <w:r w:rsidRPr="008109D5">
        <w:rPr>
          <w:sz w:val="24"/>
          <w:szCs w:val="24"/>
        </w:rPr>
        <w:t>w Załączniku Nr</w:t>
      </w:r>
      <w:r>
        <w:rPr>
          <w:sz w:val="24"/>
          <w:szCs w:val="24"/>
        </w:rPr>
        <w:t xml:space="preserve"> 1 Ogólne zasady prowadzenia ksiąg rachunkowych </w:t>
      </w:r>
      <w:r w:rsidR="00765B48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w pkt 4 Metody i terminy inwentaryzowania składników majątkowych na końcu  opisu </w:t>
      </w:r>
      <w:r w:rsidRPr="00060778">
        <w:rPr>
          <w:b/>
          <w:color w:val="000000" w:themeColor="text1"/>
          <w:sz w:val="24"/>
          <w:szCs w:val="24"/>
        </w:rPr>
        <w:t>„Grunty i budynki”</w:t>
      </w:r>
      <w:r>
        <w:rPr>
          <w:sz w:val="24"/>
          <w:szCs w:val="24"/>
        </w:rPr>
        <w:t xml:space="preserve">  dodaje się następująco:</w:t>
      </w:r>
    </w:p>
    <w:p w:rsidR="001C6B4D" w:rsidRPr="001C6B4D" w:rsidRDefault="001C6B4D" w:rsidP="001C6B4D">
      <w:pPr>
        <w:tabs>
          <w:tab w:val="right" w:leader="dot" w:pos="17592"/>
        </w:tabs>
        <w:autoSpaceDE w:val="0"/>
        <w:spacing w:before="80" w:line="275" w:lineRule="atLeast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„Inwentaryzacja</w:t>
      </w:r>
      <w:r w:rsidRPr="001C6B4D">
        <w:rPr>
          <w:rFonts w:eastAsia="Arial"/>
          <w:sz w:val="24"/>
          <w:szCs w:val="24"/>
        </w:rPr>
        <w:t xml:space="preserve"> gruntów i środków trwałych, do których dostęp jest znacznie utrudniony polega na  porównaniu stanów wynikających z zapisów księgowych z odpowiednimi dokumentami oraz zweryfikowaniu ich wartości. W trakcie inwentaryzacji można skorzystać z pomocy rzeczoznawców majątkowych, którzy są w stanie wycenić realną wartość tych aktywów. Przez środki trwałe, do których dostęp jest znacznie utrudniony, inwentaryzowane w drodze weryfikacji, rozumie się środki trwałe, do których dostęp jest możliwy tylko przy użyciu specjalistycznego sprzętu lub /i przy poniesieniu znacznych nakładów finansowych. Środki trwałe takie jak np. sieci wodociągowe i kanalizacyjne, przydomowe oczyszczalnie ścieków, które w większości znajdują się pod powierzchnią ziemi, ale mają na zewnątrz swoje zakończenia i włazy umożliwiające konserwowanie ich i dokonywanie np. prób ciśnieniowych czy płukania końcówek sieci uznaje się za środki trwałe, do których dostęp jest nieznacznie utrudniony, ponieważ można dostać się do hydrantów, studni z włazami, wejść do komór, zasuw odcinających, włazów do oczyszczalni przydomowych, których sprawność </w:t>
      </w:r>
      <w:r w:rsidR="00765B48">
        <w:rPr>
          <w:rFonts w:eastAsia="Arial"/>
          <w:sz w:val="24"/>
          <w:szCs w:val="24"/>
        </w:rPr>
        <w:t xml:space="preserve"> </w:t>
      </w:r>
      <w:r w:rsidRPr="001C6B4D">
        <w:rPr>
          <w:rFonts w:eastAsia="Arial"/>
          <w:sz w:val="24"/>
          <w:szCs w:val="24"/>
        </w:rPr>
        <w:t>i poprawne działanie potwierdza istnienie tych środków trwałych.</w:t>
      </w:r>
      <w:r w:rsidR="00060778">
        <w:rPr>
          <w:rFonts w:eastAsia="Arial"/>
          <w:sz w:val="24"/>
          <w:szCs w:val="24"/>
        </w:rPr>
        <w:t>”</w:t>
      </w:r>
    </w:p>
    <w:p w:rsidR="001C6B4D" w:rsidRPr="00765B48" w:rsidRDefault="001C6B4D" w:rsidP="001C6B4D">
      <w:pPr>
        <w:spacing w:after="0" w:line="240" w:lineRule="auto"/>
        <w:jc w:val="center"/>
        <w:rPr>
          <w:b/>
          <w:sz w:val="24"/>
          <w:szCs w:val="24"/>
        </w:rPr>
      </w:pPr>
      <w:r w:rsidRPr="00765B48">
        <w:rPr>
          <w:b/>
          <w:sz w:val="24"/>
          <w:szCs w:val="24"/>
        </w:rPr>
        <w:t>§ 2.</w:t>
      </w:r>
    </w:p>
    <w:p w:rsidR="002E149F" w:rsidRDefault="00E66C50" w:rsidP="00B3279F">
      <w:pPr>
        <w:pStyle w:val="1txt"/>
        <w:rPr>
          <w:sz w:val="24"/>
          <w:szCs w:val="24"/>
        </w:rPr>
      </w:pPr>
      <w:r>
        <w:rPr>
          <w:sz w:val="24"/>
          <w:szCs w:val="24"/>
        </w:rPr>
        <w:t>W</w:t>
      </w:r>
      <w:r w:rsidR="002E149F">
        <w:rPr>
          <w:sz w:val="24"/>
          <w:szCs w:val="24"/>
        </w:rPr>
        <w:t xml:space="preserve"> z</w:t>
      </w:r>
      <w:r w:rsidR="008109D5" w:rsidRPr="008109D5">
        <w:rPr>
          <w:sz w:val="24"/>
          <w:szCs w:val="24"/>
        </w:rPr>
        <w:t xml:space="preserve">ałączniku Nr </w:t>
      </w:r>
      <w:r w:rsidR="00B3279F">
        <w:rPr>
          <w:sz w:val="24"/>
          <w:szCs w:val="24"/>
        </w:rPr>
        <w:t xml:space="preserve">3 </w:t>
      </w:r>
      <w:r w:rsidR="002E149F">
        <w:rPr>
          <w:sz w:val="24"/>
          <w:szCs w:val="24"/>
        </w:rPr>
        <w:t xml:space="preserve"> </w:t>
      </w:r>
      <w:r w:rsidR="00B3279F">
        <w:rPr>
          <w:sz w:val="24"/>
          <w:szCs w:val="24"/>
        </w:rPr>
        <w:t>Sposób prowadzenia ksiąg rachunko</w:t>
      </w:r>
      <w:r w:rsidR="002E149F">
        <w:rPr>
          <w:sz w:val="24"/>
          <w:szCs w:val="24"/>
        </w:rPr>
        <w:t xml:space="preserve">wych  w opisie  Księgi pomocnicze </w:t>
      </w:r>
    </w:p>
    <w:p w:rsidR="00D028FE" w:rsidRDefault="002E149F" w:rsidP="00B3279F">
      <w:pPr>
        <w:pStyle w:val="1txt"/>
        <w:rPr>
          <w:sz w:val="24"/>
          <w:szCs w:val="24"/>
        </w:rPr>
      </w:pPr>
      <w:r>
        <w:rPr>
          <w:sz w:val="24"/>
          <w:szCs w:val="24"/>
        </w:rPr>
        <w:t xml:space="preserve">konta  013 </w:t>
      </w:r>
      <w:r w:rsidR="00B3279F">
        <w:rPr>
          <w:sz w:val="24"/>
          <w:szCs w:val="24"/>
        </w:rPr>
        <w:t>„Pozostałe środki trwałe”</w:t>
      </w:r>
      <w:r>
        <w:rPr>
          <w:sz w:val="24"/>
          <w:szCs w:val="24"/>
        </w:rPr>
        <w:t xml:space="preserve"> </w:t>
      </w:r>
      <w:r w:rsidR="00E66C50">
        <w:rPr>
          <w:sz w:val="24"/>
          <w:szCs w:val="24"/>
        </w:rPr>
        <w:t xml:space="preserve"> użyte wyrazy „3.500 zł</w:t>
      </w:r>
      <w:r w:rsidR="00D028FE">
        <w:rPr>
          <w:sz w:val="24"/>
          <w:szCs w:val="24"/>
        </w:rPr>
        <w:t xml:space="preserve">” zastępuje się wyrazami </w:t>
      </w:r>
    </w:p>
    <w:p w:rsidR="00B3279F" w:rsidRDefault="00E66C50" w:rsidP="00B3279F">
      <w:pPr>
        <w:pStyle w:val="1tx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„10.000</w:t>
      </w:r>
      <w:r w:rsidR="002E149F">
        <w:rPr>
          <w:sz w:val="24"/>
          <w:szCs w:val="24"/>
        </w:rPr>
        <w:t xml:space="preserve"> </w:t>
      </w:r>
      <w:r>
        <w:rPr>
          <w:sz w:val="24"/>
          <w:szCs w:val="24"/>
        </w:rPr>
        <w:t>zł”.</w:t>
      </w:r>
      <w:r w:rsidR="008109D5" w:rsidRPr="008109D5">
        <w:rPr>
          <w:sz w:val="24"/>
          <w:szCs w:val="24"/>
        </w:rPr>
        <w:t xml:space="preserve"> </w:t>
      </w:r>
    </w:p>
    <w:p w:rsidR="009A4C89" w:rsidRDefault="009A4C89" w:rsidP="00B3279F">
      <w:pPr>
        <w:pStyle w:val="1txt"/>
        <w:spacing w:before="0"/>
        <w:rPr>
          <w:lang w:eastAsia="pl-PL"/>
        </w:rPr>
      </w:pPr>
    </w:p>
    <w:p w:rsidR="009A4C89" w:rsidRPr="00765B48" w:rsidRDefault="001C6B4D" w:rsidP="009A4C89">
      <w:pPr>
        <w:pStyle w:val="1txt"/>
        <w:spacing w:before="0"/>
        <w:jc w:val="center"/>
        <w:rPr>
          <w:b/>
          <w:lang w:eastAsia="pl-PL"/>
        </w:rPr>
      </w:pPr>
      <w:r w:rsidRPr="00765B48">
        <w:rPr>
          <w:b/>
          <w:lang w:eastAsia="pl-PL"/>
        </w:rPr>
        <w:t>§ 3</w:t>
      </w:r>
      <w:r w:rsidR="009A4C89" w:rsidRPr="00765B48">
        <w:rPr>
          <w:b/>
          <w:lang w:eastAsia="pl-PL"/>
        </w:rPr>
        <w:t>.</w:t>
      </w:r>
    </w:p>
    <w:p w:rsidR="00301E4B" w:rsidRPr="003A1016" w:rsidRDefault="00E66C50" w:rsidP="00D028F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9A4C89" w:rsidRPr="008109D5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9A4C89" w:rsidRPr="008109D5">
        <w:rPr>
          <w:sz w:val="24"/>
          <w:szCs w:val="24"/>
        </w:rPr>
        <w:t xml:space="preserve">ałączniku Nr </w:t>
      </w:r>
      <w:r w:rsidR="009A4C89">
        <w:rPr>
          <w:sz w:val="24"/>
          <w:szCs w:val="24"/>
        </w:rPr>
        <w:t>4 Zakładowy plan kont dla Urzędu Gminy w Radzanowie</w:t>
      </w:r>
      <w:r>
        <w:rPr>
          <w:sz w:val="24"/>
          <w:szCs w:val="24"/>
        </w:rPr>
        <w:t xml:space="preserve"> użyte</w:t>
      </w:r>
      <w:r w:rsidR="009A4C89">
        <w:rPr>
          <w:sz w:val="24"/>
          <w:szCs w:val="24"/>
        </w:rPr>
        <w:t xml:space="preserve">  w opisie kont:</w:t>
      </w:r>
      <w:r w:rsidR="003A1016" w:rsidRPr="00E66C50">
        <w:rPr>
          <w:sz w:val="24"/>
          <w:szCs w:val="24"/>
        </w:rPr>
        <w:t xml:space="preserve"> </w:t>
      </w:r>
      <w:r w:rsidR="009A4C89" w:rsidRPr="00E66C50">
        <w:rPr>
          <w:sz w:val="24"/>
          <w:szCs w:val="24"/>
        </w:rPr>
        <w:t xml:space="preserve"> 013 „Pozostałe środki trwałe”</w:t>
      </w:r>
      <w:r w:rsidR="002E149F">
        <w:rPr>
          <w:sz w:val="24"/>
          <w:szCs w:val="24"/>
        </w:rPr>
        <w:t>,</w:t>
      </w:r>
      <w:r w:rsidR="009A4C89" w:rsidRPr="00E66C50">
        <w:rPr>
          <w:b/>
          <w:sz w:val="24"/>
          <w:szCs w:val="24"/>
        </w:rPr>
        <w:t xml:space="preserve"> </w:t>
      </w:r>
      <w:r w:rsidR="003A1016" w:rsidRPr="00E66C50">
        <w:rPr>
          <w:sz w:val="24"/>
          <w:szCs w:val="24"/>
        </w:rPr>
        <w:t xml:space="preserve"> </w:t>
      </w:r>
      <w:r w:rsidR="003A1016" w:rsidRPr="00E66C50">
        <w:rPr>
          <w:bCs/>
          <w:sz w:val="24"/>
          <w:szCs w:val="24"/>
        </w:rPr>
        <w:t>021 „Podstawowe wartości niematerialne i prawne”</w:t>
      </w:r>
      <w:r w:rsidR="002E149F">
        <w:rPr>
          <w:bCs/>
          <w:sz w:val="24"/>
          <w:szCs w:val="24"/>
        </w:rPr>
        <w:t>,</w:t>
      </w:r>
      <w:r w:rsidR="003A1016" w:rsidRPr="006A30C5">
        <w:rPr>
          <w:b/>
          <w:sz w:val="28"/>
          <w:szCs w:val="28"/>
        </w:rPr>
        <w:t xml:space="preserve"> </w:t>
      </w:r>
    </w:p>
    <w:p w:rsidR="00E66C50" w:rsidRDefault="00301E4B" w:rsidP="002E149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66C50">
        <w:rPr>
          <w:sz w:val="24"/>
          <w:szCs w:val="24"/>
        </w:rPr>
        <w:t xml:space="preserve">071 </w:t>
      </w:r>
      <w:r w:rsidRPr="00E66C50">
        <w:rPr>
          <w:bCs/>
          <w:sz w:val="24"/>
          <w:szCs w:val="24"/>
        </w:rPr>
        <w:t>„Umorzenie środków trwałych oraz wartości niematerialnych i prawnych</w:t>
      </w:r>
      <w:r w:rsidR="002E149F">
        <w:rPr>
          <w:bCs/>
          <w:sz w:val="24"/>
          <w:szCs w:val="24"/>
        </w:rPr>
        <w:t xml:space="preserve">”  </w:t>
      </w:r>
      <w:r w:rsidR="00E66C50">
        <w:rPr>
          <w:sz w:val="24"/>
          <w:szCs w:val="24"/>
        </w:rPr>
        <w:t>wyrazy „3.500 zł” zastępuje się wyrazami „10.000 zł”.</w:t>
      </w:r>
      <w:r w:rsidR="00E66C50" w:rsidRPr="008109D5">
        <w:rPr>
          <w:sz w:val="24"/>
          <w:szCs w:val="24"/>
        </w:rPr>
        <w:t xml:space="preserve"> </w:t>
      </w:r>
    </w:p>
    <w:p w:rsidR="00E66C50" w:rsidRPr="00301E4B" w:rsidRDefault="00E66C50" w:rsidP="00E66C5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A4C89" w:rsidRPr="008109D5" w:rsidRDefault="009A4C89" w:rsidP="00CC3064">
      <w:pPr>
        <w:autoSpaceDE w:val="0"/>
        <w:autoSpaceDN w:val="0"/>
        <w:adjustRightInd w:val="0"/>
        <w:spacing w:after="0" w:line="240" w:lineRule="auto"/>
        <w:rPr>
          <w:rFonts w:eastAsia="ArialMT"/>
          <w:sz w:val="24"/>
          <w:szCs w:val="24"/>
          <w:lang w:eastAsia="en-US"/>
        </w:rPr>
      </w:pPr>
    </w:p>
    <w:p w:rsidR="008109D5" w:rsidRPr="00765B48" w:rsidRDefault="001C6B4D" w:rsidP="008109D5">
      <w:pPr>
        <w:spacing w:after="0" w:line="240" w:lineRule="auto"/>
        <w:jc w:val="center"/>
        <w:rPr>
          <w:b/>
          <w:sz w:val="24"/>
          <w:szCs w:val="24"/>
        </w:rPr>
      </w:pPr>
      <w:r w:rsidRPr="00765B48">
        <w:rPr>
          <w:b/>
          <w:sz w:val="24"/>
          <w:szCs w:val="24"/>
        </w:rPr>
        <w:t>§ 4</w:t>
      </w:r>
      <w:r w:rsidR="008109D5" w:rsidRPr="00765B48">
        <w:rPr>
          <w:b/>
          <w:sz w:val="24"/>
          <w:szCs w:val="24"/>
        </w:rPr>
        <w:t>.</w:t>
      </w:r>
    </w:p>
    <w:p w:rsidR="002E149F" w:rsidRDefault="00D527C9" w:rsidP="002E14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63A93">
        <w:rPr>
          <w:sz w:val="24"/>
          <w:szCs w:val="24"/>
        </w:rPr>
        <w:t>W załączniku nr 6 Opis systemu przetwarzania danych wprowadza się następujące zmiany:</w:t>
      </w:r>
    </w:p>
    <w:p w:rsidR="00763A93" w:rsidRDefault="003E19AB" w:rsidP="002E14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pkt 1 otrzymuje nowe brzmienie: Program Finanse i księgowość wersja 12.41</w:t>
      </w:r>
    </w:p>
    <w:p w:rsidR="003E19AB" w:rsidRDefault="00765B48" w:rsidP="002E14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pkt</w:t>
      </w:r>
      <w:r w:rsidR="003E19AB">
        <w:rPr>
          <w:sz w:val="24"/>
          <w:szCs w:val="24"/>
        </w:rPr>
        <w:t xml:space="preserve"> 2</w:t>
      </w:r>
      <w:r w:rsidR="003E19AB" w:rsidRPr="003E19AB">
        <w:rPr>
          <w:sz w:val="24"/>
          <w:szCs w:val="24"/>
        </w:rPr>
        <w:t xml:space="preserve"> </w:t>
      </w:r>
      <w:r w:rsidR="003E19AB">
        <w:rPr>
          <w:sz w:val="24"/>
          <w:szCs w:val="24"/>
        </w:rPr>
        <w:t>otrzymuje nowe brzmienie: Program Kadry i płace wersja 12.41</w:t>
      </w:r>
    </w:p>
    <w:p w:rsidR="003E19AB" w:rsidRDefault="003E19AB" w:rsidP="002E14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pkt 3</w:t>
      </w:r>
      <w:r w:rsidRPr="003E19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otrzymuje nowe brzmienie: Program Podatek rolny, leśny i od nieruchomości, </w:t>
      </w:r>
    </w:p>
    <w:p w:rsidR="003E19AB" w:rsidRDefault="003E19AB" w:rsidP="002E14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środków transportowych wersja 12.41</w:t>
      </w:r>
    </w:p>
    <w:p w:rsidR="003E19AB" w:rsidRDefault="00D028FE" w:rsidP="002E14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pkt </w:t>
      </w:r>
      <w:r w:rsidR="003E19AB">
        <w:rPr>
          <w:sz w:val="24"/>
          <w:szCs w:val="24"/>
        </w:rPr>
        <w:t xml:space="preserve"> 4</w:t>
      </w:r>
      <w:r w:rsidR="003E19AB" w:rsidRPr="003E19AB">
        <w:rPr>
          <w:sz w:val="24"/>
          <w:szCs w:val="24"/>
        </w:rPr>
        <w:t xml:space="preserve"> </w:t>
      </w:r>
      <w:r w:rsidR="003E19AB">
        <w:rPr>
          <w:sz w:val="24"/>
          <w:szCs w:val="24"/>
        </w:rPr>
        <w:t>otrzymuje nowe brzmienie</w:t>
      </w:r>
      <w:r w:rsidR="00D527C9">
        <w:rPr>
          <w:sz w:val="24"/>
          <w:szCs w:val="24"/>
        </w:rPr>
        <w:t>: Program opłaty lokalne (odpady komunalne)  wersja12.41</w:t>
      </w:r>
    </w:p>
    <w:p w:rsidR="00D527C9" w:rsidRDefault="00765B48" w:rsidP="002E14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pkt</w:t>
      </w:r>
      <w:r w:rsidR="00D527C9">
        <w:rPr>
          <w:sz w:val="24"/>
          <w:szCs w:val="24"/>
        </w:rPr>
        <w:t xml:space="preserve"> 5</w:t>
      </w:r>
      <w:r w:rsidR="00D527C9" w:rsidRPr="003E19AB">
        <w:rPr>
          <w:sz w:val="24"/>
          <w:szCs w:val="24"/>
        </w:rPr>
        <w:t xml:space="preserve"> </w:t>
      </w:r>
      <w:r w:rsidR="00D527C9">
        <w:rPr>
          <w:sz w:val="24"/>
          <w:szCs w:val="24"/>
        </w:rPr>
        <w:t>otrzymuje nowe brzmienie: Bankowość elektroniczna wersja 12.41</w:t>
      </w:r>
    </w:p>
    <w:p w:rsidR="00D527C9" w:rsidRDefault="00765B48" w:rsidP="002E14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pkt</w:t>
      </w:r>
      <w:r w:rsidR="00D527C9">
        <w:rPr>
          <w:sz w:val="24"/>
          <w:szCs w:val="24"/>
        </w:rPr>
        <w:t xml:space="preserve"> 6</w:t>
      </w:r>
      <w:r w:rsidR="00D527C9" w:rsidRPr="003E19AB">
        <w:rPr>
          <w:sz w:val="24"/>
          <w:szCs w:val="24"/>
        </w:rPr>
        <w:t xml:space="preserve"> </w:t>
      </w:r>
      <w:r w:rsidR="00D527C9">
        <w:rPr>
          <w:sz w:val="24"/>
          <w:szCs w:val="24"/>
        </w:rPr>
        <w:t>otrzymuje nowe brzmienie: Środki trwałe wersja 2.7.34</w:t>
      </w:r>
    </w:p>
    <w:p w:rsidR="00D527C9" w:rsidRDefault="00D527C9" w:rsidP="002E14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dodaje się : </w:t>
      </w:r>
    </w:p>
    <w:p w:rsidR="00D527C9" w:rsidRDefault="00D527C9" w:rsidP="002E14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 pkt 7 Program </w:t>
      </w:r>
      <w:proofErr w:type="spellStart"/>
      <w:r>
        <w:rPr>
          <w:sz w:val="24"/>
          <w:szCs w:val="24"/>
        </w:rPr>
        <w:t>jProbit</w:t>
      </w:r>
      <w:proofErr w:type="spellEnd"/>
      <w:r>
        <w:rPr>
          <w:sz w:val="24"/>
          <w:szCs w:val="24"/>
        </w:rPr>
        <w:t xml:space="preserve"> Moduł Finanse i Księgowość </w:t>
      </w:r>
    </w:p>
    <w:p w:rsidR="00D527C9" w:rsidRDefault="00D527C9" w:rsidP="002E14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Wykaz podstawowych funkcji programu: rejestracja sprzedaży i zakupu dotyczące VAT </w:t>
      </w:r>
    </w:p>
    <w:p w:rsidR="00B655A1" w:rsidRDefault="00D527C9" w:rsidP="002E14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związanych z czynszami, rozprowadzanie wody i odbiór </w:t>
      </w:r>
      <w:r w:rsidR="004D0379">
        <w:rPr>
          <w:sz w:val="24"/>
          <w:szCs w:val="24"/>
        </w:rPr>
        <w:t>ścieków</w:t>
      </w:r>
      <w:r>
        <w:rPr>
          <w:sz w:val="24"/>
          <w:szCs w:val="24"/>
        </w:rPr>
        <w:t xml:space="preserve">.  Zasady pracy, </w:t>
      </w:r>
    </w:p>
    <w:p w:rsidR="00D527C9" w:rsidRDefault="00B655A1" w:rsidP="002E14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527C9">
        <w:rPr>
          <w:sz w:val="24"/>
          <w:szCs w:val="24"/>
        </w:rPr>
        <w:t>ewidencjonowania</w:t>
      </w:r>
      <w:r>
        <w:rPr>
          <w:sz w:val="24"/>
          <w:szCs w:val="24"/>
        </w:rPr>
        <w:t xml:space="preserve"> zgodnie z instrukcją użytkownika.</w:t>
      </w:r>
    </w:p>
    <w:p w:rsidR="00B655A1" w:rsidRDefault="00B655A1" w:rsidP="002E14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pkt 8 Program Centralny Rejestr VAT dla JST, Fakturowanie</w:t>
      </w:r>
    </w:p>
    <w:p w:rsidR="00B655A1" w:rsidRDefault="00B655A1" w:rsidP="002E14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Zasady pracy zgodnie z instrukcją obsługi systemu </w:t>
      </w:r>
      <w:proofErr w:type="spellStart"/>
      <w:r>
        <w:rPr>
          <w:sz w:val="24"/>
          <w:szCs w:val="24"/>
        </w:rPr>
        <w:t>rVAT</w:t>
      </w:r>
      <w:proofErr w:type="spellEnd"/>
      <w:r>
        <w:rPr>
          <w:sz w:val="24"/>
          <w:szCs w:val="24"/>
        </w:rPr>
        <w:t>.</w:t>
      </w:r>
    </w:p>
    <w:p w:rsidR="00B655A1" w:rsidRDefault="00B655A1" w:rsidP="002E14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Wersje programu są</w:t>
      </w:r>
      <w:r w:rsidRPr="00B655A1">
        <w:rPr>
          <w:sz w:val="24"/>
          <w:szCs w:val="24"/>
        </w:rPr>
        <w:t xml:space="preserve"> dostosowywane na bieżąco po każdorazowej aktualizacji co nie wymaga zmiany w polityce rachunkowości</w:t>
      </w:r>
      <w:r>
        <w:rPr>
          <w:sz w:val="24"/>
          <w:szCs w:val="24"/>
        </w:rPr>
        <w:t>.</w:t>
      </w:r>
    </w:p>
    <w:p w:rsidR="00B655A1" w:rsidRPr="00B655A1" w:rsidRDefault="00B655A1" w:rsidP="002E149F">
      <w:pPr>
        <w:spacing w:after="0" w:line="240" w:lineRule="auto"/>
        <w:rPr>
          <w:sz w:val="24"/>
          <w:szCs w:val="24"/>
        </w:rPr>
      </w:pPr>
    </w:p>
    <w:p w:rsidR="002E149F" w:rsidRPr="00765B48" w:rsidRDefault="002E149F" w:rsidP="008109D5">
      <w:pPr>
        <w:spacing w:after="0" w:line="240" w:lineRule="auto"/>
        <w:jc w:val="center"/>
        <w:rPr>
          <w:b/>
          <w:sz w:val="24"/>
          <w:szCs w:val="24"/>
        </w:rPr>
      </w:pPr>
      <w:r w:rsidRPr="00765B48">
        <w:rPr>
          <w:b/>
          <w:sz w:val="24"/>
          <w:szCs w:val="24"/>
        </w:rPr>
        <w:t>§ 5.</w:t>
      </w:r>
    </w:p>
    <w:p w:rsidR="008109D5" w:rsidRPr="008109D5" w:rsidRDefault="008109D5" w:rsidP="008109D5">
      <w:pPr>
        <w:spacing w:after="0" w:line="240" w:lineRule="auto"/>
        <w:rPr>
          <w:sz w:val="24"/>
          <w:szCs w:val="24"/>
        </w:rPr>
      </w:pPr>
    </w:p>
    <w:p w:rsidR="008109D5" w:rsidRDefault="008109D5" w:rsidP="008109D5">
      <w:pPr>
        <w:spacing w:after="0" w:line="240" w:lineRule="auto"/>
        <w:rPr>
          <w:sz w:val="24"/>
          <w:szCs w:val="24"/>
        </w:rPr>
      </w:pPr>
      <w:r w:rsidRPr="008109D5">
        <w:rPr>
          <w:sz w:val="24"/>
          <w:szCs w:val="24"/>
        </w:rPr>
        <w:t>Zarządzenie wchodzi w życie z dniem podjęcia</w:t>
      </w:r>
      <w:r>
        <w:rPr>
          <w:sz w:val="24"/>
          <w:szCs w:val="24"/>
        </w:rPr>
        <w:t xml:space="preserve"> z mocą obowiązującą od 1.01.201</w:t>
      </w:r>
      <w:r w:rsidR="006A30C5">
        <w:rPr>
          <w:sz w:val="24"/>
          <w:szCs w:val="24"/>
        </w:rPr>
        <w:t>8</w:t>
      </w:r>
      <w:r>
        <w:rPr>
          <w:sz w:val="24"/>
          <w:szCs w:val="24"/>
        </w:rPr>
        <w:t xml:space="preserve"> roku</w:t>
      </w:r>
      <w:r w:rsidRPr="008109D5">
        <w:rPr>
          <w:sz w:val="24"/>
          <w:szCs w:val="24"/>
        </w:rPr>
        <w:t>.</w:t>
      </w:r>
    </w:p>
    <w:p w:rsidR="00765B48" w:rsidRPr="008109D5" w:rsidRDefault="00765B48" w:rsidP="008109D5">
      <w:pPr>
        <w:spacing w:after="0" w:line="24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E3E5D" w:rsidRDefault="004E3E5D" w:rsidP="00B95FC3"/>
    <w:p w:rsidR="00765B48" w:rsidRPr="00765B48" w:rsidRDefault="00765B48" w:rsidP="00765B48">
      <w:pPr>
        <w:jc w:val="right"/>
        <w:rPr>
          <w:sz w:val="24"/>
          <w:szCs w:val="24"/>
        </w:rPr>
      </w:pPr>
      <w:r w:rsidRPr="00765B48">
        <w:rPr>
          <w:sz w:val="24"/>
          <w:szCs w:val="24"/>
        </w:rPr>
        <w:t>Wójt Gminy</w:t>
      </w:r>
    </w:p>
    <w:p w:rsidR="00765B48" w:rsidRPr="00765B48" w:rsidRDefault="00765B48" w:rsidP="00765B48">
      <w:pPr>
        <w:jc w:val="right"/>
        <w:rPr>
          <w:sz w:val="24"/>
          <w:szCs w:val="24"/>
        </w:rPr>
      </w:pPr>
      <w:r w:rsidRPr="00765B48">
        <w:rPr>
          <w:sz w:val="24"/>
          <w:szCs w:val="24"/>
        </w:rPr>
        <w:t xml:space="preserve">Sławomir </w:t>
      </w:r>
      <w:proofErr w:type="spellStart"/>
      <w:r w:rsidRPr="00765B48">
        <w:rPr>
          <w:sz w:val="24"/>
          <w:szCs w:val="24"/>
        </w:rPr>
        <w:t>Kruśliński</w:t>
      </w:r>
      <w:proofErr w:type="spellEnd"/>
    </w:p>
    <w:p w:rsidR="00765B48" w:rsidRPr="00765B48" w:rsidRDefault="00765B48">
      <w:pPr>
        <w:jc w:val="right"/>
        <w:rPr>
          <w:sz w:val="24"/>
          <w:szCs w:val="24"/>
        </w:rPr>
      </w:pPr>
    </w:p>
    <w:sectPr w:rsidR="00765B48" w:rsidRPr="00765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5A39"/>
    <w:multiLevelType w:val="hybridMultilevel"/>
    <w:tmpl w:val="AA9EE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64"/>
    <w:rsid w:val="00060778"/>
    <w:rsid w:val="001C6B4D"/>
    <w:rsid w:val="002E149F"/>
    <w:rsid w:val="002E4CB2"/>
    <w:rsid w:val="00301E4B"/>
    <w:rsid w:val="003A1016"/>
    <w:rsid w:val="003E19AB"/>
    <w:rsid w:val="004D0379"/>
    <w:rsid w:val="004E3E5D"/>
    <w:rsid w:val="006A30C5"/>
    <w:rsid w:val="00763A93"/>
    <w:rsid w:val="00765B48"/>
    <w:rsid w:val="007A3B17"/>
    <w:rsid w:val="008109D5"/>
    <w:rsid w:val="00836BAA"/>
    <w:rsid w:val="009A4C89"/>
    <w:rsid w:val="00B3279F"/>
    <w:rsid w:val="00B655A1"/>
    <w:rsid w:val="00B95FC3"/>
    <w:rsid w:val="00C72855"/>
    <w:rsid w:val="00CC3064"/>
    <w:rsid w:val="00D028FE"/>
    <w:rsid w:val="00D527C9"/>
    <w:rsid w:val="00E6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8A833-D690-4862-A1C1-2099FC61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3064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C3064"/>
    <w:rPr>
      <w:b/>
      <w:bCs/>
    </w:rPr>
  </w:style>
  <w:style w:type="paragraph" w:styleId="Akapitzlist">
    <w:name w:val="List Paragraph"/>
    <w:basedOn w:val="Normalny"/>
    <w:uiPriority w:val="34"/>
    <w:qFormat/>
    <w:rsid w:val="00B95FC3"/>
    <w:pPr>
      <w:ind w:left="720"/>
      <w:contextualSpacing/>
    </w:pPr>
  </w:style>
  <w:style w:type="paragraph" w:customStyle="1" w:styleId="1txt">
    <w:name w:val="1.txt"/>
    <w:rsid w:val="00B3279F"/>
    <w:pPr>
      <w:tabs>
        <w:tab w:val="right" w:leader="dot" w:pos="10208"/>
      </w:tabs>
      <w:suppressAutoHyphens/>
      <w:autoSpaceDE w:val="0"/>
      <w:spacing w:before="80" w:after="0" w:line="275" w:lineRule="atLeast"/>
      <w:ind w:left="284" w:hanging="284"/>
      <w:jc w:val="both"/>
    </w:pPr>
    <w:rPr>
      <w:rFonts w:ascii="Times New Roman" w:eastAsia="Arial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78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3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8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Urząd Gminy Radzanów</cp:lastModifiedBy>
  <cp:revision>12</cp:revision>
  <cp:lastPrinted>2018-02-02T08:27:00Z</cp:lastPrinted>
  <dcterms:created xsi:type="dcterms:W3CDTF">2015-12-15T11:56:00Z</dcterms:created>
  <dcterms:modified xsi:type="dcterms:W3CDTF">2018-02-20T07:41:00Z</dcterms:modified>
</cp:coreProperties>
</file>