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0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INFORMACJA O STANIE </w:t>
      </w:r>
      <w:r w:rsidR="00A9784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MIENIA 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GMINY RADZANÓW 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dzień 10 marca 2012r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8"/>
        </w:rPr>
      </w:pPr>
    </w:p>
    <w:p w:rsidR="00216D90" w:rsidRDefault="00216D90" w:rsidP="00216D90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I. Dane dotyczące przysługujących gminie praw własności.</w:t>
      </w:r>
    </w:p>
    <w:p w:rsidR="00216D90" w:rsidRDefault="00216D90" w:rsidP="00216D9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Gmina posiada  w poszczególnych miejscowościach grunty (działki) z prawem</w:t>
      </w:r>
    </w:p>
    <w:p w:rsidR="00216D90" w:rsidRDefault="00216D90" w:rsidP="00216D90">
      <w:pPr>
        <w:ind w:left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własności: 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Błeszno (grunty szkolne) działka nr 730  o pow.0,82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Branica działka nr 262 o pow.1,91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Branica działki nr 180/2, 181/2, 179/2  o łącznej  pow. 0,1107  ha (współwłasność z OSP Branica) 0,0554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Bukówno</w:t>
      </w:r>
      <w:proofErr w:type="spellEnd"/>
      <w:r>
        <w:rPr>
          <w:rFonts w:ascii="Arial" w:hAnsi="Arial" w:cs="Arial"/>
          <w:iCs/>
        </w:rPr>
        <w:t xml:space="preserve">  działka nr 359/1 o pow. 0,5175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Czarnocin działka nr 273 o pow.0,09 ha (współwłasność z OSP Czarnocin)(0,045 ha)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Grotki  działka nr 299/2 o pow.0,0463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Grotki działki nr 133,134 o pow.0,36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Młodynie Dolne działka nr 303 o pow. 1,37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Ocieść</w:t>
      </w:r>
      <w:proofErr w:type="spellEnd"/>
      <w:r>
        <w:rPr>
          <w:rFonts w:ascii="Arial" w:hAnsi="Arial" w:cs="Arial"/>
          <w:iCs/>
        </w:rPr>
        <w:t xml:space="preserve">  działka nr 302  o pow.0,30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działka nr 235 o pow. 0,60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działka nr 660 o pow. 0,15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Radzanów działka nr 659 o pow. 0,006 ha 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(targowisko) o pow.0,42 ha</w:t>
      </w:r>
    </w:p>
    <w:p w:rsidR="00216D90" w:rsidRDefault="00216D90" w:rsidP="00216D90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działki  nr 293/4 i 294/2 (boisko) o pow. 1,03 ha</w:t>
      </w:r>
    </w:p>
    <w:p w:rsidR="00216D90" w:rsidRDefault="00216D90" w:rsidP="00216D90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Rynek działka nr 424 o pow.0,23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 działka nr 64  o pow.0,66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 działki nr 489,490,496 o pow. 0,60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 działka nr 451/6 o pow. 0,0712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Radzanów  działki nr 420/1,419/1 o pow. 0,25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Rogolin świetlica działka nr 485 o pow.0,12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Rogolin działka  nr 473/1 o pow.0,0121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Rogolin działka nr 474/1 o pow.0,0016 ha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Rogolin działka nr 452/1 0,0016 ha</w:t>
      </w:r>
      <w:r>
        <w:rPr>
          <w:rFonts w:ascii="Arial" w:hAnsi="Arial" w:cs="Arial"/>
        </w:rPr>
        <w:t xml:space="preserve"> </w:t>
      </w:r>
    </w:p>
    <w:p w:rsidR="00216D90" w:rsidRDefault="00216D90" w:rsidP="00216D90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Żydy działki nr 164,198 (grunty szkolne)  o pow.2,16 ha</w:t>
      </w:r>
    </w:p>
    <w:p w:rsidR="00216D90" w:rsidRDefault="00216D90" w:rsidP="00216D90">
      <w:pPr>
        <w:spacing w:after="0" w:line="240" w:lineRule="auto"/>
        <w:ind w:left="1440"/>
        <w:rPr>
          <w:rFonts w:ascii="Arial" w:hAnsi="Arial" w:cs="Arial"/>
          <w:iCs/>
        </w:rPr>
      </w:pPr>
    </w:p>
    <w:p w:rsidR="00216D90" w:rsidRDefault="00216D90" w:rsidP="00E82C4A">
      <w:pPr>
        <w:pStyle w:val="Nagwek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Razem: 11,7367 ha</w:t>
      </w:r>
    </w:p>
    <w:p w:rsidR="00E82C4A" w:rsidRPr="00E82C4A" w:rsidRDefault="00E82C4A" w:rsidP="00E82C4A"/>
    <w:p w:rsidR="00216D90" w:rsidRDefault="00216D90" w:rsidP="00216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Powierzchnia dróg gminnych wynosi  - 58 km  w tym: 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Bukówno</w:t>
      </w:r>
      <w:proofErr w:type="spellEnd"/>
      <w:r>
        <w:rPr>
          <w:rFonts w:ascii="Arial" w:hAnsi="Arial" w:cs="Arial"/>
        </w:rPr>
        <w:t xml:space="preserve">  działka nr 183/1 o pow. 0,0789 ha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Młodynie Dolne  droga o pow. 2,3814 ha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Młodynie Dolne dz. nr 54 o pow.0,052ha</w:t>
      </w:r>
    </w:p>
    <w:p w:rsidR="00216D90" w:rsidRDefault="00216D90" w:rsidP="00216D90">
      <w:pPr>
        <w:pStyle w:val="Nagwek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II. Dane dotyczące innych niż własność praw majątkowych w tym </w:t>
      </w:r>
    </w:p>
    <w:p w:rsidR="00216D90" w:rsidRDefault="00216D90" w:rsidP="00216D90">
      <w:pPr>
        <w:pStyle w:val="Nagwek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w szczególności o ograniczonych prawach rzeczowych, użytkowaniu wieczystym oraz w posiadaniu.</w:t>
      </w:r>
    </w:p>
    <w:p w:rsidR="00216D90" w:rsidRDefault="00216D90" w:rsidP="00216D90">
      <w:pPr>
        <w:spacing w:after="0" w:line="240" w:lineRule="auto"/>
        <w:rPr>
          <w:rFonts w:ascii="Arial" w:hAnsi="Arial" w:cs="Arial"/>
          <w:iCs/>
        </w:rPr>
      </w:pPr>
    </w:p>
    <w:p w:rsidR="00216D90" w:rsidRDefault="00216D90" w:rsidP="00216D90">
      <w:pPr>
        <w:pStyle w:val="Nagwek7"/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PSP Czarnocin działki nr 321,322,323  o pow.  0,52 ha</w:t>
      </w:r>
      <w:r w:rsidR="00A9784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( samoistny posiadacz)           </w:t>
      </w:r>
    </w:p>
    <w:p w:rsidR="00216D90" w:rsidRDefault="00216D90" w:rsidP="00216D90">
      <w:pPr>
        <w:pStyle w:val="Nagwek7"/>
        <w:ind w:left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Radzanów  działka nr 455/13 o pow.0,12 ha    (w użytkowaniu wieczystym)</w:t>
      </w:r>
    </w:p>
    <w:p w:rsidR="00216D90" w:rsidRDefault="00216D90" w:rsidP="00216D90"/>
    <w:p w:rsidR="00216D90" w:rsidRDefault="00216D90" w:rsidP="00216D90"/>
    <w:p w:rsidR="00216D90" w:rsidRDefault="00216D90" w:rsidP="00216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 Grunty własne gminy przekazane: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PSP </w:t>
      </w:r>
      <w:proofErr w:type="spellStart"/>
      <w:r>
        <w:rPr>
          <w:rFonts w:ascii="Arial" w:hAnsi="Arial" w:cs="Arial"/>
          <w:iCs/>
        </w:rPr>
        <w:t>Bukówno</w:t>
      </w:r>
      <w:proofErr w:type="spellEnd"/>
      <w:r>
        <w:rPr>
          <w:rFonts w:ascii="Arial" w:hAnsi="Arial" w:cs="Arial"/>
          <w:iCs/>
        </w:rPr>
        <w:t xml:space="preserve">  działka nr 356 i 441 o łącznej pow. 0,83 ha (w trwały zarząd)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PSP Czarnocin  działka nr 329/1 o pow. 0,34 ha (w trwały zarząd)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PG Rogolin  działki nr  414,413,412, o pow. 0,89ha (w trwały zarząd)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PSP Rogolin działki nr 406,407,408,409 o pow. 1,08 ha (w trwały zarząd)</w:t>
      </w:r>
    </w:p>
    <w:p w:rsidR="00216D90" w:rsidRDefault="00216D90" w:rsidP="00216D9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 ZOZ Radzanów  o pow.  0,26 ha (w użytkowaniu przez SP ZOZ)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Radzanów  działka nr 536 o pow. 0,23 ha (SUW)  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</w:rPr>
      </w:pPr>
      <w:r>
        <w:rPr>
          <w:rFonts w:ascii="Arial" w:hAnsi="Arial" w:cs="Arial"/>
          <w:iCs/>
        </w:rPr>
        <w:t>Radzanów  działka nr 534/2 o pow. 0,0514 ha (droga do SUW)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Smardzew OŚ działka nr 403/2  o pow. 0,3095 ha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Smardzew OŚ działka nr 402/2 o pow. 0,1750 ha</w:t>
      </w:r>
      <w:r>
        <w:t xml:space="preserve"> 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Radzanów Rynek działka nr 424 o pow.0,23 ha (w użyczenie dla OSP)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Ratoszyn działka nr 313/1 o pow.0,6957 ha (grunty </w:t>
      </w:r>
      <w:proofErr w:type="spellStart"/>
      <w:r>
        <w:rPr>
          <w:rFonts w:ascii="Arial" w:hAnsi="Arial" w:cs="Arial"/>
          <w:iCs/>
        </w:rPr>
        <w:t>szkolne</w:t>
      </w:r>
      <w:r w:rsidR="00A9784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część</w:t>
      </w:r>
      <w:proofErr w:type="spellEnd"/>
      <w:r>
        <w:rPr>
          <w:rFonts w:ascii="Arial" w:hAnsi="Arial" w:cs="Arial"/>
          <w:iCs/>
        </w:rPr>
        <w:t xml:space="preserve"> w użyczenie  dla OSP)</w:t>
      </w:r>
    </w:p>
    <w:p w:rsidR="00216D90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Kadłubska Wola  działka nr 205 o pow. 0,09 ha </w:t>
      </w:r>
      <w:r w:rsidR="00A9784B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w użyczenie dla OSP)</w:t>
      </w:r>
      <w:r>
        <w:t xml:space="preserve">                                </w:t>
      </w:r>
    </w:p>
    <w:p w:rsidR="00216D90" w:rsidRPr="00E82C4A" w:rsidRDefault="00216D90" w:rsidP="00E82C4A">
      <w:pPr>
        <w:pStyle w:val="Nagwek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Razem</w:t>
      </w:r>
      <w:r>
        <w:rPr>
          <w:b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5,1816 ha</w:t>
      </w:r>
    </w:p>
    <w:p w:rsidR="00216D90" w:rsidRDefault="00216D90" w:rsidP="00216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1. Zmiany w stanie mienia komunalnego od dnia 28.02.2008 –10.03.2012 r.               w zakresie określonym w pkt I   (-) zmniejszenia,  (+) zwiększenia.</w:t>
      </w:r>
    </w:p>
    <w:p w:rsidR="00216D90" w:rsidRDefault="00216D90" w:rsidP="00216D90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(-) Radzanów Rynek działka nr 424 o pow.0,23 ha (przekazana w użyczenie dla OSP)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(-) OSP Ratoszyn działka nr 313/1 o pow.0,6957 ha (grunty szkolne) (część przekazana w użyczenie  dla OSP)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iCs/>
        </w:rPr>
        <w:t>(-) OSP Kadłubska Wola  działka nr 205 o pow. 0,09 ha (przekazana w użyczenie dla OSP)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(+) </w:t>
      </w:r>
      <w:proofErr w:type="spellStart"/>
      <w:r>
        <w:rPr>
          <w:rFonts w:ascii="Arial" w:hAnsi="Arial" w:cs="Arial"/>
          <w:iCs/>
        </w:rPr>
        <w:t>Bukówno</w:t>
      </w:r>
      <w:proofErr w:type="spellEnd"/>
      <w:r>
        <w:rPr>
          <w:rFonts w:ascii="Arial" w:hAnsi="Arial" w:cs="Arial"/>
          <w:iCs/>
        </w:rPr>
        <w:t xml:space="preserve"> – Śliwiny  działka nr 578 o pow.0, 30 ha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iCs/>
        </w:rPr>
      </w:pPr>
    </w:p>
    <w:p w:rsidR="00216D90" w:rsidRDefault="00216D90" w:rsidP="00216D9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V.2. Planowane zmiany w stanie mienia komunalnego  od dnia 11.03.2012</w:t>
      </w:r>
    </w:p>
    <w:p w:rsidR="00216D90" w:rsidRDefault="00216D90" w:rsidP="00216D9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– 10.02.2013r.</w:t>
      </w:r>
      <w:r w:rsidR="00EF03CA">
        <w:rPr>
          <w:b/>
          <w:sz w:val="22"/>
          <w:szCs w:val="22"/>
        </w:rPr>
        <w:t xml:space="preserve"> przeznaczone do sprzedaży</w:t>
      </w: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(-) </w:t>
      </w:r>
      <w:proofErr w:type="spellStart"/>
      <w:r>
        <w:rPr>
          <w:rFonts w:ascii="Arial" w:hAnsi="Arial" w:cs="Arial"/>
          <w:iCs/>
        </w:rPr>
        <w:t>Bukówno</w:t>
      </w:r>
      <w:proofErr w:type="spellEnd"/>
      <w:r>
        <w:rPr>
          <w:rFonts w:ascii="Arial" w:hAnsi="Arial" w:cs="Arial"/>
          <w:iCs/>
        </w:rPr>
        <w:t xml:space="preserve"> – Śliwiny  działka nr 578 o pow.0, 30 ha</w:t>
      </w:r>
    </w:p>
    <w:p w:rsidR="00216D90" w:rsidRDefault="00216D90" w:rsidP="00216D90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(-) </w:t>
      </w:r>
      <w:proofErr w:type="spellStart"/>
      <w:r>
        <w:rPr>
          <w:rFonts w:ascii="Arial" w:hAnsi="Arial" w:cs="Arial"/>
          <w:iCs/>
        </w:rPr>
        <w:t>Ocieść</w:t>
      </w:r>
      <w:proofErr w:type="spellEnd"/>
      <w:r>
        <w:rPr>
          <w:rFonts w:ascii="Arial" w:hAnsi="Arial" w:cs="Arial"/>
          <w:iCs/>
        </w:rPr>
        <w:t xml:space="preserve">  działka nr 302  o pow.0,30 ha</w:t>
      </w:r>
    </w:p>
    <w:p w:rsidR="00216D90" w:rsidRDefault="00216D90" w:rsidP="00216D90">
      <w:pPr>
        <w:rPr>
          <w:rFonts w:ascii="Arial" w:hAnsi="Arial" w:cs="Arial"/>
          <w:sz w:val="28"/>
        </w:rPr>
      </w:pPr>
    </w:p>
    <w:p w:rsidR="00216D90" w:rsidRDefault="00216D90" w:rsidP="00216D9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 . Dochody uzyskane z tytułu wykonywania prawa własności  i innych praw majątkowych oraz z posiadania.</w:t>
      </w:r>
    </w:p>
    <w:p w:rsidR="00216D90" w:rsidRDefault="00216D90" w:rsidP="00216D90">
      <w:pPr>
        <w:pStyle w:val="Nagwek5"/>
        <w:rPr>
          <w:sz w:val="22"/>
          <w:szCs w:val="22"/>
        </w:rPr>
      </w:pPr>
      <w:r>
        <w:rPr>
          <w:sz w:val="22"/>
          <w:szCs w:val="22"/>
        </w:rPr>
        <w:t xml:space="preserve">Dochody  z najmu lokali komunalnych – </w:t>
      </w:r>
      <w:r w:rsidR="00A9784B">
        <w:rPr>
          <w:sz w:val="22"/>
          <w:szCs w:val="22"/>
        </w:rPr>
        <w:t>27.357,36</w:t>
      </w:r>
    </w:p>
    <w:p w:rsidR="00216D90" w:rsidRDefault="00216D90" w:rsidP="00216D90">
      <w:pPr>
        <w:rPr>
          <w:rFonts w:ascii="Arial" w:hAnsi="Arial" w:cs="Arial"/>
        </w:rPr>
      </w:pPr>
    </w:p>
    <w:p w:rsidR="00216D90" w:rsidRDefault="00216D90" w:rsidP="00216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Wydatki ponoszone z tytułu gospodarowania mieniem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</w:rPr>
        <w:t xml:space="preserve">- </w:t>
      </w:r>
      <w:r w:rsidR="00A9784B">
        <w:rPr>
          <w:rFonts w:ascii="Arial" w:hAnsi="Arial" w:cs="Arial"/>
          <w:b/>
        </w:rPr>
        <w:t xml:space="preserve"> </w:t>
      </w:r>
      <w:r w:rsidR="00E82C4A">
        <w:rPr>
          <w:rFonts w:ascii="Arial" w:hAnsi="Arial" w:cs="Arial"/>
          <w:b/>
        </w:rPr>
        <w:t xml:space="preserve">8.418,02 </w:t>
      </w:r>
      <w:r>
        <w:rPr>
          <w:rFonts w:ascii="Arial" w:hAnsi="Arial" w:cs="Arial"/>
          <w:b/>
        </w:rPr>
        <w:t xml:space="preserve"> </w:t>
      </w:r>
    </w:p>
    <w:p w:rsidR="00216D90" w:rsidRDefault="00216D90" w:rsidP="00216D9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VII . Inne dane i informacje o zdarzeniach mających wpływ na stan mienia komunalnego gminy.</w:t>
      </w:r>
    </w:p>
    <w:p w:rsidR="00216D90" w:rsidRDefault="00216D90" w:rsidP="00216D90">
      <w:pPr>
        <w:pStyle w:val="Tekstpodstawowy"/>
        <w:rPr>
          <w:b/>
          <w:sz w:val="22"/>
          <w:szCs w:val="22"/>
        </w:rPr>
      </w:pPr>
    </w:p>
    <w:p w:rsidR="00216D90" w:rsidRDefault="00216D90" w:rsidP="00216D90">
      <w:pPr>
        <w:rPr>
          <w:rFonts w:ascii="Arial" w:hAnsi="Arial" w:cs="Arial"/>
        </w:rPr>
      </w:pPr>
      <w:r>
        <w:rPr>
          <w:rFonts w:ascii="Arial" w:hAnsi="Arial" w:cs="Arial"/>
        </w:rPr>
        <w:t>Grunty(działki) są przeznaczone jako tereny częściowo budowlane i rolne.</w:t>
      </w:r>
    </w:p>
    <w:p w:rsidR="00216D90" w:rsidRDefault="00216D90" w:rsidP="00216D90">
      <w:pPr>
        <w:rPr>
          <w:rFonts w:ascii="Arial" w:hAnsi="Arial" w:cs="Arial"/>
        </w:rPr>
      </w:pPr>
      <w:r>
        <w:rPr>
          <w:rFonts w:ascii="Arial" w:hAnsi="Arial" w:cs="Arial"/>
        </w:rPr>
        <w:t>Budynki stanowiące własność komunalną to budynki mieszkalne, lokale socjalne,  budynki szkół, budynki OSP oraz budynek administracyjny.</w:t>
      </w:r>
    </w:p>
    <w:p w:rsidR="00E82C4A" w:rsidRDefault="00E82C4A" w:rsidP="00E82C4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E82C4A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D85"/>
    <w:multiLevelType w:val="hybridMultilevel"/>
    <w:tmpl w:val="710EC5D6"/>
    <w:lvl w:ilvl="0" w:tplc="E71017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38CC7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34AD"/>
    <w:multiLevelType w:val="hybridMultilevel"/>
    <w:tmpl w:val="F81E3A66"/>
    <w:lvl w:ilvl="0" w:tplc="8C728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9A09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02BEC"/>
    <w:multiLevelType w:val="hybridMultilevel"/>
    <w:tmpl w:val="0A72F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0"/>
    <w:rsid w:val="000134CF"/>
    <w:rsid w:val="00054894"/>
    <w:rsid w:val="000816C5"/>
    <w:rsid w:val="000B6D1A"/>
    <w:rsid w:val="001735F0"/>
    <w:rsid w:val="00216D90"/>
    <w:rsid w:val="0039609F"/>
    <w:rsid w:val="004522E7"/>
    <w:rsid w:val="00643074"/>
    <w:rsid w:val="006A2D40"/>
    <w:rsid w:val="00855D11"/>
    <w:rsid w:val="008823D7"/>
    <w:rsid w:val="00A9784B"/>
    <w:rsid w:val="00BD3334"/>
    <w:rsid w:val="00BD6A33"/>
    <w:rsid w:val="00C928BB"/>
    <w:rsid w:val="00D825D3"/>
    <w:rsid w:val="00E54BB5"/>
    <w:rsid w:val="00E82C4A"/>
    <w:rsid w:val="00E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9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6D9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6D90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16D9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16D90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character" w:customStyle="1" w:styleId="Nagwek4Znak">
    <w:name w:val="Nagłówek 4 Znak"/>
    <w:basedOn w:val="Domylnaczcionkaakapitu"/>
    <w:link w:val="Nagwek4"/>
    <w:semiHidden/>
    <w:rsid w:val="00216D90"/>
    <w:rPr>
      <w:rFonts w:ascii="Arial" w:eastAsia="Times New Roman" w:hAnsi="Arial" w:cs="Arial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16D90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16D90"/>
    <w:rPr>
      <w:rFonts w:ascii="Arial" w:eastAsia="Times New Roman" w:hAnsi="Arial" w:cs="Arial"/>
      <w:b w:val="0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6D9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9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6D9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6D90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16D9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16D90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character" w:customStyle="1" w:styleId="Nagwek4Znak">
    <w:name w:val="Nagłówek 4 Znak"/>
    <w:basedOn w:val="Domylnaczcionkaakapitu"/>
    <w:link w:val="Nagwek4"/>
    <w:semiHidden/>
    <w:rsid w:val="00216D90"/>
    <w:rPr>
      <w:rFonts w:ascii="Arial" w:eastAsia="Times New Roman" w:hAnsi="Arial" w:cs="Arial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16D90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16D90"/>
    <w:rPr>
      <w:rFonts w:ascii="Arial" w:eastAsia="Times New Roman" w:hAnsi="Arial" w:cs="Arial"/>
      <w:b w:val="0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6D9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AS1</cp:lastModifiedBy>
  <cp:revision>4</cp:revision>
  <cp:lastPrinted>2012-03-14T08:09:00Z</cp:lastPrinted>
  <dcterms:created xsi:type="dcterms:W3CDTF">2012-03-14T11:05:00Z</dcterms:created>
  <dcterms:modified xsi:type="dcterms:W3CDTF">2012-03-21T13:05:00Z</dcterms:modified>
</cp:coreProperties>
</file>