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33" w:rsidRDefault="00330733" w:rsidP="0033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733">
        <w:rPr>
          <w:rFonts w:ascii="Times New Roman" w:hAnsi="Times New Roman" w:cs="Times New Roman"/>
          <w:b/>
          <w:bCs/>
          <w:sz w:val="28"/>
          <w:szCs w:val="28"/>
        </w:rPr>
        <w:t>ZARZ</w:t>
      </w:r>
      <w:r>
        <w:rPr>
          <w:rFonts w:ascii="Times New Roman" w:hAnsi="Times New Roman" w:cs="Times New Roman"/>
          <w:b/>
          <w:bCs/>
          <w:sz w:val="28"/>
          <w:szCs w:val="28"/>
        </w:rPr>
        <w:t>ĄDZENIE  NR 46/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733">
        <w:rPr>
          <w:rFonts w:ascii="Times New Roman" w:hAnsi="Times New Roman" w:cs="Times New Roman"/>
          <w:b/>
          <w:bCs/>
          <w:sz w:val="28"/>
          <w:szCs w:val="28"/>
        </w:rPr>
        <w:t>WÓJTA GMINY RADZANÓW</w:t>
      </w: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733">
        <w:rPr>
          <w:rFonts w:ascii="Times New Roman" w:hAnsi="Times New Roman" w:cs="Times New Roman"/>
          <w:b/>
          <w:bCs/>
          <w:sz w:val="28"/>
          <w:szCs w:val="28"/>
        </w:rPr>
        <w:t>z dnia 12 pa</w:t>
      </w:r>
      <w:r>
        <w:rPr>
          <w:rFonts w:ascii="Times New Roman" w:hAnsi="Times New Roman" w:cs="Times New Roman"/>
          <w:b/>
          <w:bCs/>
          <w:sz w:val="28"/>
          <w:szCs w:val="28"/>
        </w:rPr>
        <w:t>ździernika 2017 r.</w:t>
      </w: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733">
        <w:rPr>
          <w:rFonts w:ascii="Times New Roman" w:hAnsi="Times New Roman" w:cs="Times New Roman"/>
          <w:b/>
          <w:bCs/>
          <w:sz w:val="24"/>
          <w:szCs w:val="24"/>
        </w:rPr>
        <w:t>w sprawie: powo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łania komisji do dokonania przeglądu materiałów zawierających </w:t>
      </w: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7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informacje niejawne.</w:t>
      </w: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Default="00330733" w:rsidP="003307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0733">
        <w:rPr>
          <w:rFonts w:ascii="Times New Roman" w:hAnsi="Times New Roman" w:cs="Times New Roman"/>
          <w:sz w:val="24"/>
          <w:szCs w:val="24"/>
        </w:rPr>
        <w:t>Na podstawie art. 33 ust. 1 i 3 ustawy z dnia 8 marca 1990 roku o samorz</w:t>
      </w:r>
      <w:r>
        <w:rPr>
          <w:rFonts w:ascii="Times New Roman" w:hAnsi="Times New Roman" w:cs="Times New Roman"/>
          <w:sz w:val="24"/>
          <w:szCs w:val="24"/>
        </w:rPr>
        <w:t>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2017 r. poz. 1875) art. 6. ust. 4  ustawy o ochronie informacji niejawnych (Dz. U. z 2016 r. poz. 1167 i </w:t>
      </w:r>
      <w:r>
        <w:rPr>
          <w:rFonts w:ascii="Times New Roman" w:hAnsi="Times New Roman" w:cs="Times New Roman"/>
          <w:sz w:val="24"/>
          <w:szCs w:val="24"/>
        </w:rPr>
        <w:t xml:space="preserve">1948, Dz.U z 2017 r. poz. 935) </w:t>
      </w:r>
      <w:r w:rsidRPr="00330733"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ądzam co następuje</w:t>
      </w: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33">
        <w:rPr>
          <w:rFonts w:ascii="Times New Roman" w:hAnsi="Times New Roman" w:cs="Times New Roman"/>
          <w:b/>
          <w:sz w:val="24"/>
          <w:szCs w:val="24"/>
        </w:rPr>
        <w:t>§ 1</w:t>
      </w: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33">
        <w:rPr>
          <w:rFonts w:ascii="Times New Roman" w:hAnsi="Times New Roman" w:cs="Times New Roman"/>
          <w:sz w:val="24"/>
          <w:szCs w:val="24"/>
        </w:rPr>
        <w:t>Powo</w:t>
      </w:r>
      <w:r>
        <w:rPr>
          <w:rFonts w:ascii="Times New Roman" w:hAnsi="Times New Roman" w:cs="Times New Roman"/>
          <w:sz w:val="24"/>
          <w:szCs w:val="24"/>
        </w:rPr>
        <w:t>łuję komisję spośród osób upoważnionych do dostępu do informacji niejawnych w celu dokonania przeglądu materiałów zaw</w:t>
      </w:r>
      <w:r>
        <w:rPr>
          <w:rFonts w:ascii="Times New Roman" w:hAnsi="Times New Roman" w:cs="Times New Roman"/>
          <w:sz w:val="24"/>
          <w:szCs w:val="24"/>
        </w:rPr>
        <w:t xml:space="preserve">ierających informacje niejawne </w:t>
      </w:r>
      <w:r w:rsidRPr="00330733">
        <w:rPr>
          <w:rFonts w:ascii="Times New Roman" w:hAnsi="Times New Roman" w:cs="Times New Roman"/>
          <w:sz w:val="24"/>
          <w:szCs w:val="24"/>
        </w:rPr>
        <w:t>w sk</w:t>
      </w:r>
      <w:r>
        <w:rPr>
          <w:rFonts w:ascii="Times New Roman" w:hAnsi="Times New Roman" w:cs="Times New Roman"/>
          <w:sz w:val="24"/>
          <w:szCs w:val="24"/>
        </w:rPr>
        <w:t>ładzie:</w:t>
      </w: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33">
        <w:rPr>
          <w:rFonts w:ascii="Times New Roman" w:hAnsi="Times New Roman" w:cs="Times New Roman"/>
          <w:sz w:val="24"/>
          <w:szCs w:val="24"/>
        </w:rPr>
        <w:t xml:space="preserve">1.  Magdalena </w:t>
      </w:r>
      <w:proofErr w:type="spellStart"/>
      <w:r w:rsidRPr="00330733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śnowolska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</w:t>
      </w: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Ruszczyk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>łonek komisji</w:t>
      </w: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33">
        <w:rPr>
          <w:rFonts w:ascii="Times New Roman" w:hAnsi="Times New Roman" w:cs="Times New Roman"/>
          <w:sz w:val="24"/>
          <w:szCs w:val="24"/>
        </w:rPr>
        <w:t>3. Halina Tkaczyk – cz</w:t>
      </w:r>
      <w:r>
        <w:rPr>
          <w:rFonts w:ascii="Times New Roman" w:hAnsi="Times New Roman" w:cs="Times New Roman"/>
          <w:sz w:val="24"/>
          <w:szCs w:val="24"/>
        </w:rPr>
        <w:t>łonek komisji</w:t>
      </w: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33">
        <w:rPr>
          <w:rFonts w:ascii="Times New Roman" w:hAnsi="Times New Roman" w:cs="Times New Roman"/>
          <w:b/>
          <w:sz w:val="24"/>
          <w:szCs w:val="24"/>
        </w:rPr>
        <w:t>§ 2</w:t>
      </w: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33">
        <w:rPr>
          <w:rFonts w:ascii="Times New Roman" w:hAnsi="Times New Roman" w:cs="Times New Roman"/>
          <w:sz w:val="24"/>
          <w:szCs w:val="24"/>
        </w:rPr>
        <w:t>Przegl</w:t>
      </w:r>
      <w:r>
        <w:rPr>
          <w:rFonts w:ascii="Times New Roman" w:hAnsi="Times New Roman" w:cs="Times New Roman"/>
          <w:sz w:val="24"/>
          <w:szCs w:val="24"/>
        </w:rPr>
        <w:t>ąd materiałów zawierających informacje niejawne oznaczonych klauzulą „zastrzeżone” powinien uwzględnić:</w:t>
      </w: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33">
        <w:rPr>
          <w:rFonts w:ascii="Times New Roman" w:hAnsi="Times New Roman" w:cs="Times New Roman"/>
          <w:sz w:val="24"/>
          <w:szCs w:val="24"/>
        </w:rPr>
        <w:t>1) sprawdzenie, czy przechowywane w Urz</w:t>
      </w:r>
      <w:r>
        <w:rPr>
          <w:rFonts w:ascii="Times New Roman" w:hAnsi="Times New Roman" w:cs="Times New Roman"/>
          <w:sz w:val="24"/>
          <w:szCs w:val="24"/>
        </w:rPr>
        <w:t>ędzie Gminy Radzanów dokumenty niejawne spełniają ustawowe przesłanki ochrony,</w:t>
      </w: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33">
        <w:rPr>
          <w:rFonts w:ascii="Times New Roman" w:hAnsi="Times New Roman" w:cs="Times New Roman"/>
          <w:sz w:val="24"/>
          <w:szCs w:val="24"/>
        </w:rPr>
        <w:t>2) przedstawienie stosownych rekomendacji w sprawie zmiany lub zniesienia klauzuli tajno</w:t>
      </w:r>
      <w:r>
        <w:rPr>
          <w:rFonts w:ascii="Times New Roman" w:hAnsi="Times New Roman" w:cs="Times New Roman"/>
          <w:sz w:val="24"/>
          <w:szCs w:val="24"/>
        </w:rPr>
        <w:t>ści w odniesieniu do materiałów zawierających informacje niejawne wytworzone w Urzędzie Gminy Radzanów lub dla których Urząd jest następcą prawnym i ustalenia, które dokumenty kwalifikują się do:</w:t>
      </w: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33">
        <w:rPr>
          <w:rFonts w:ascii="Times New Roman" w:hAnsi="Times New Roman" w:cs="Times New Roman"/>
          <w:sz w:val="24"/>
          <w:szCs w:val="24"/>
        </w:rPr>
        <w:t>a) zniesienia przyznanej klauzuli tajno</w:t>
      </w:r>
      <w:r>
        <w:rPr>
          <w:rFonts w:ascii="Times New Roman" w:hAnsi="Times New Roman" w:cs="Times New Roman"/>
          <w:sz w:val="24"/>
          <w:szCs w:val="24"/>
        </w:rPr>
        <w:t>ści,</w:t>
      </w: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33">
        <w:rPr>
          <w:rFonts w:ascii="Times New Roman" w:hAnsi="Times New Roman" w:cs="Times New Roman"/>
          <w:sz w:val="24"/>
          <w:szCs w:val="24"/>
        </w:rPr>
        <w:t>b) zachowania przyznanej klauzuli tajno</w:t>
      </w:r>
      <w:r>
        <w:rPr>
          <w:rFonts w:ascii="Times New Roman" w:hAnsi="Times New Roman" w:cs="Times New Roman"/>
          <w:sz w:val="24"/>
          <w:szCs w:val="24"/>
        </w:rPr>
        <w:t>ści</w:t>
      </w: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3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733">
        <w:rPr>
          <w:rFonts w:ascii="Times New Roman" w:hAnsi="Times New Roman" w:cs="Times New Roman"/>
          <w:b/>
          <w:sz w:val="24"/>
          <w:szCs w:val="24"/>
        </w:rPr>
        <w:t>3</w:t>
      </w: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33">
        <w:rPr>
          <w:rFonts w:ascii="Times New Roman" w:hAnsi="Times New Roman" w:cs="Times New Roman"/>
          <w:sz w:val="24"/>
          <w:szCs w:val="24"/>
        </w:rPr>
        <w:t>Komisja realizuj</w:t>
      </w:r>
      <w:r>
        <w:rPr>
          <w:rFonts w:ascii="Times New Roman" w:hAnsi="Times New Roman" w:cs="Times New Roman"/>
          <w:sz w:val="24"/>
          <w:szCs w:val="24"/>
        </w:rPr>
        <w:t>ąc zadania określone w § 2 dokona przeglądu materiałów zarówno wykonanych w Urzędzie jak też i otrzymanych w odniesieniu do których niezasadne jest dalsze ich przechowywanie na skutek przeterminowania i utraty ważności.</w:t>
      </w: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33">
        <w:rPr>
          <w:rFonts w:ascii="Times New Roman" w:hAnsi="Times New Roman" w:cs="Times New Roman"/>
          <w:b/>
          <w:sz w:val="24"/>
          <w:szCs w:val="24"/>
        </w:rPr>
        <w:t>§ 4</w:t>
      </w: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33">
        <w:rPr>
          <w:rFonts w:ascii="Times New Roman" w:hAnsi="Times New Roman" w:cs="Times New Roman"/>
          <w:sz w:val="24"/>
          <w:szCs w:val="24"/>
        </w:rPr>
        <w:t>Rekomendacje w sprawie zniesienia klauzuli tajno</w:t>
      </w:r>
      <w:r>
        <w:rPr>
          <w:rFonts w:ascii="Times New Roman" w:hAnsi="Times New Roman" w:cs="Times New Roman"/>
          <w:sz w:val="24"/>
          <w:szCs w:val="24"/>
        </w:rPr>
        <w:t>ści na materiałach zawierających informacje niejawne wytworzonych w Urzędzie Gminy Radzanów lub dla których Urząd Gminy Radzanów jest następcą prawnym należy przedstawić Wójtowi Gminy Radzanów według wzoru stanowiącego załącznik nr 1 do niniejszego zarządzenia.</w:t>
      </w: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33">
        <w:rPr>
          <w:rFonts w:ascii="Times New Roman" w:hAnsi="Times New Roman" w:cs="Times New Roman"/>
          <w:b/>
          <w:sz w:val="24"/>
          <w:szCs w:val="24"/>
        </w:rPr>
        <w:t>§ 5</w:t>
      </w: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33">
        <w:rPr>
          <w:rFonts w:ascii="Times New Roman" w:hAnsi="Times New Roman" w:cs="Times New Roman"/>
          <w:sz w:val="24"/>
          <w:szCs w:val="24"/>
        </w:rPr>
        <w:t>Wykaz materia</w:t>
      </w:r>
      <w:r>
        <w:rPr>
          <w:rFonts w:ascii="Times New Roman" w:hAnsi="Times New Roman" w:cs="Times New Roman"/>
          <w:sz w:val="24"/>
          <w:szCs w:val="24"/>
        </w:rPr>
        <w:t xml:space="preserve">łów zawierających informacje niejawne, których Urząd Gminy Radzanów nie jest wytwórcą, należy przedstawić Wójtowi Gminy Radzanów według wzoru stanowiącego załącznik </w:t>
      </w: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33">
        <w:rPr>
          <w:rFonts w:ascii="Times New Roman" w:hAnsi="Times New Roman" w:cs="Times New Roman"/>
          <w:sz w:val="24"/>
          <w:szCs w:val="24"/>
        </w:rPr>
        <w:t>nr 2 do niniejszego zarz</w:t>
      </w:r>
      <w:r>
        <w:rPr>
          <w:rFonts w:ascii="Times New Roman" w:hAnsi="Times New Roman" w:cs="Times New Roman"/>
          <w:sz w:val="24"/>
          <w:szCs w:val="24"/>
        </w:rPr>
        <w:t>ądzenia wraz ze stosownymi wnioskami.</w:t>
      </w: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33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33">
        <w:rPr>
          <w:rFonts w:ascii="Times New Roman" w:hAnsi="Times New Roman" w:cs="Times New Roman"/>
          <w:sz w:val="24"/>
          <w:szCs w:val="24"/>
        </w:rPr>
        <w:t>Komisja o której mowa w § 1:</w:t>
      </w: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33">
        <w:rPr>
          <w:rFonts w:ascii="Times New Roman" w:hAnsi="Times New Roman" w:cs="Times New Roman"/>
          <w:sz w:val="24"/>
          <w:szCs w:val="24"/>
        </w:rPr>
        <w:t>1) dokona przegl</w:t>
      </w:r>
      <w:r>
        <w:rPr>
          <w:rFonts w:ascii="Times New Roman" w:hAnsi="Times New Roman" w:cs="Times New Roman"/>
          <w:sz w:val="24"/>
          <w:szCs w:val="24"/>
        </w:rPr>
        <w:t>ądu materiałów zawierających informacje niejawne zarejestrowanych wytworzonych i przechowywanych w Urzędzie Gminy Radzanów do dnia 31 grudnia 2017 roku</w:t>
      </w: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33">
        <w:rPr>
          <w:rFonts w:ascii="Times New Roman" w:hAnsi="Times New Roman" w:cs="Times New Roman"/>
          <w:sz w:val="24"/>
          <w:szCs w:val="24"/>
        </w:rPr>
        <w:t>2) przedstawi protoko</w:t>
      </w:r>
      <w:r>
        <w:rPr>
          <w:rFonts w:ascii="Times New Roman" w:hAnsi="Times New Roman" w:cs="Times New Roman"/>
          <w:sz w:val="24"/>
          <w:szCs w:val="24"/>
        </w:rPr>
        <w:t>ły z przeprowadzenia przeglądu wraz z rekomendacją, o której mowa w § 4</w:t>
      </w:r>
    </w:p>
    <w:p w:rsidR="00330733" w:rsidRDefault="00330733" w:rsidP="00330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33">
        <w:rPr>
          <w:rFonts w:ascii="Times New Roman" w:hAnsi="Times New Roman" w:cs="Times New Roman"/>
          <w:sz w:val="24"/>
          <w:szCs w:val="24"/>
        </w:rPr>
        <w:t>i § 5 w odniesieniu do których materia</w:t>
      </w:r>
      <w:r>
        <w:rPr>
          <w:rFonts w:ascii="Times New Roman" w:hAnsi="Times New Roman" w:cs="Times New Roman"/>
          <w:sz w:val="24"/>
          <w:szCs w:val="24"/>
        </w:rPr>
        <w:t>łów, zawierających informacje niejawne zasadne jest przedłużenie okresu ich ochrony, dokonanie zniesienia klauzuli tajności w związku z brakiem informacji od wytwórcy o przedłużeniu ochrony bądź braku istnienia podstaw do jej zniesienia.</w:t>
      </w: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33">
        <w:rPr>
          <w:rFonts w:ascii="Times New Roman" w:hAnsi="Times New Roman" w:cs="Times New Roman"/>
          <w:b/>
          <w:sz w:val="24"/>
          <w:szCs w:val="24"/>
        </w:rPr>
        <w:t>§ 7</w:t>
      </w: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33"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ądzenie wcho</w:t>
      </w:r>
      <w:r>
        <w:rPr>
          <w:rFonts w:ascii="Times New Roman" w:hAnsi="Times New Roman" w:cs="Times New Roman"/>
          <w:sz w:val="24"/>
          <w:szCs w:val="24"/>
        </w:rPr>
        <w:t>dzi w życie z dniem podpisania.</w:t>
      </w: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0733">
        <w:rPr>
          <w:rFonts w:ascii="Times New Roman" w:hAnsi="Times New Roman" w:cs="Times New Roman"/>
        </w:rPr>
        <w:t>Wójt Gminy</w:t>
      </w: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0733">
        <w:rPr>
          <w:rFonts w:ascii="Times New Roman" w:hAnsi="Times New Roman" w:cs="Times New Roman"/>
        </w:rPr>
        <w:t xml:space="preserve">Sławomir </w:t>
      </w:r>
      <w:proofErr w:type="spellStart"/>
      <w:r w:rsidRPr="00330733">
        <w:rPr>
          <w:rFonts w:ascii="Times New Roman" w:hAnsi="Times New Roman" w:cs="Times New Roman"/>
        </w:rPr>
        <w:t>Kruśliński</w:t>
      </w:r>
      <w:proofErr w:type="spellEnd"/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733" w:rsidRPr="00330733" w:rsidRDefault="00330733" w:rsidP="00330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EB0" w:rsidRDefault="00615EB0"/>
    <w:sectPr w:rsidR="00615EB0" w:rsidSect="003722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A9"/>
    <w:rsid w:val="00330733"/>
    <w:rsid w:val="00615EB0"/>
    <w:rsid w:val="008A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AAA57-F2F8-4C4D-BB00-456EBC70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3</cp:revision>
  <dcterms:created xsi:type="dcterms:W3CDTF">2017-12-05T12:05:00Z</dcterms:created>
  <dcterms:modified xsi:type="dcterms:W3CDTF">2017-12-05T12:09:00Z</dcterms:modified>
</cp:coreProperties>
</file>