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C2" w:rsidRDefault="003632C2" w:rsidP="003632C2">
      <w:pPr>
        <w:spacing w:before="100" w:beforeAutospacing="1" w:after="100" w:afterAutospacing="1" w:line="240" w:lineRule="auto"/>
        <w:ind w:left="5940" w:hanging="59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U C H W A Ł A   Nr    III/19/09</w:t>
      </w:r>
    </w:p>
    <w:p w:rsidR="003632C2" w:rsidRDefault="003632C2" w:rsidP="00682044">
      <w:pPr>
        <w:pStyle w:val="Nagwek4"/>
        <w:spacing w:before="100" w:beforeAutospacing="1" w:after="100" w:afterAutospacing="1"/>
        <w:jc w:val="center"/>
        <w:rPr>
          <w:rFonts w:ascii="Arial" w:hAnsi="Arial" w:cs="Arial"/>
        </w:rPr>
      </w:pPr>
      <w:r>
        <w:rPr>
          <w:rFonts w:ascii="Arial" w:hAnsi="Arial" w:cs="Arial"/>
        </w:rPr>
        <w:t>Rady Gminy w Radzanowie</w:t>
      </w:r>
    </w:p>
    <w:p w:rsidR="003632C2" w:rsidRDefault="003632C2" w:rsidP="003632C2">
      <w:pPr>
        <w:spacing w:before="100" w:beforeAutospacing="1" w:after="100" w:afterAutospacing="1" w:line="240" w:lineRule="auto"/>
        <w:ind w:left="5940" w:hanging="5940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28"/>
        </w:rPr>
        <w:t>z dnia 27 marca 2009 roku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</w:rPr>
        <w:t> </w:t>
      </w:r>
    </w:p>
    <w:p w:rsidR="003632C2" w:rsidRDefault="003632C2" w:rsidP="003632C2">
      <w:pPr>
        <w:ind w:left="1329" w:hanging="1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sprawie: </w:t>
      </w:r>
    </w:p>
    <w:p w:rsidR="003632C2" w:rsidRDefault="003632C2" w:rsidP="003632C2">
      <w:pPr>
        <w:ind w:left="1329" w:hanging="114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zmian w statucie Gminnej Biblioteki Publicznej w Radzanowie.</w:t>
      </w:r>
    </w:p>
    <w:p w:rsidR="003632C2" w:rsidRDefault="003632C2" w:rsidP="003632C2">
      <w:pPr>
        <w:pStyle w:val="Tekstpodstawow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Na podstawie art. 18 ust. 2 </w:t>
      </w:r>
      <w:proofErr w:type="spellStart"/>
      <w:r>
        <w:rPr>
          <w:rFonts w:ascii="Arial" w:hAnsi="Arial" w:cs="Arial"/>
          <w:sz w:val="24"/>
        </w:rPr>
        <w:t>pkt</w:t>
      </w:r>
      <w:proofErr w:type="spellEnd"/>
      <w:r>
        <w:rPr>
          <w:rFonts w:ascii="Arial" w:hAnsi="Arial" w:cs="Arial"/>
          <w:sz w:val="24"/>
        </w:rPr>
        <w:t xml:space="preserve"> 15 ustawy z dnia 8 marca 1990 roku </w:t>
      </w:r>
    </w:p>
    <w:p w:rsidR="003632C2" w:rsidRPr="003A3F8D" w:rsidRDefault="003632C2" w:rsidP="003632C2">
      <w:pPr>
        <w:pStyle w:val="Tekstpodstawowy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samorządzie gminnym (Dz. U. 2001 roku Nr 142 poz. 1591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oraz art. 11 ust. 1 i 3 ustawy z dnia 27 czerwca 1997 roku o bibliotekach (Dz. U. Nr 85 poz. 539 z 1997 roku z </w:t>
      </w:r>
      <w:proofErr w:type="spellStart"/>
      <w:r>
        <w:rPr>
          <w:rFonts w:ascii="Arial" w:hAnsi="Arial" w:cs="Arial"/>
          <w:sz w:val="24"/>
        </w:rPr>
        <w:t>późn</w:t>
      </w:r>
      <w:proofErr w:type="spellEnd"/>
      <w:r>
        <w:rPr>
          <w:rFonts w:ascii="Arial" w:hAnsi="Arial" w:cs="Arial"/>
          <w:sz w:val="24"/>
        </w:rPr>
        <w:t xml:space="preserve">. zm. ) i art. 13 ust. 1 i 2 ustawy z dnia 25.10. 1991 roku o organizowaniu i prowadzeniu działalności kulturalnej (Dz. U. z 2001 roku nr 13 poz. 123 ), </w:t>
      </w:r>
      <w:r>
        <w:rPr>
          <w:rFonts w:ascii="Arial" w:hAnsi="Arial" w:cs="Arial"/>
          <w:b/>
          <w:bCs/>
          <w:sz w:val="24"/>
        </w:rPr>
        <w:t>Rada Gminy w Radzanowie uchwala co następuje:</w:t>
      </w:r>
    </w:p>
    <w:p w:rsidR="003632C2" w:rsidRPr="003A3F8D" w:rsidRDefault="003632C2" w:rsidP="003632C2">
      <w:pPr>
        <w:pStyle w:val="Tekstpodstawowy3"/>
        <w:rPr>
          <w:rFonts w:ascii="Arial" w:hAnsi="Arial" w:cs="Arial"/>
          <w:b/>
          <w:bCs/>
          <w:sz w:val="24"/>
        </w:rPr>
      </w:pPr>
    </w:p>
    <w:p w:rsidR="003632C2" w:rsidRDefault="003632C2" w:rsidP="003632C2">
      <w:pPr>
        <w:ind w:left="5940" w:hanging="59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1. 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 załączniku nr 1 do Uchwały Nr II/5/2005  Rady Gminy w Radzanowie z dnia 28 lutego 2005 roku wprowadza się następujące zmiany :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1. W § 7 dodaje się pkt. 8 o następującej treści: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„ 8. Krzewienie kultury fizycznej między innymi poprzez propagowanie aktywnego trybu życia, tworzenie i utrzymanie dróg i ścieżek pieszych i rowerowych na terenie gminy, na gruntach, do których posiada tytuł prawny, a które są związane z działaniem biblioteki i jej placówek podległych.”   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2. Zmienia się treść § 8 i otrzymuje on następujące  brzmienie: „Biblioteka podejmuje różnorodne działania w zakresie upowszechniania kultury w tym kultury fizycznej, wynikające z potrzeb i zainteresowań lokalnego społeczeństwa.”</w:t>
      </w:r>
    </w:p>
    <w:p w:rsidR="003632C2" w:rsidRDefault="003632C2" w:rsidP="003632C2">
      <w:pPr>
        <w:spacing w:before="100" w:beforeAutospacing="1" w:after="100" w:afterAutospacing="1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3. Zmienia się treść § 14 i otrzymuje on następujące brzmienie:</w:t>
      </w:r>
    </w:p>
    <w:p w:rsidR="003632C2" w:rsidRDefault="003632C2" w:rsidP="003632C2">
      <w:pPr>
        <w:spacing w:before="100" w:beforeAutospacing="1" w:after="100" w:afterAutospacing="1"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„1. Biblioteka może tworzyć i prowadzić wypożyczalnie, czytelnie, oddziały dla dzieci, filie biblioteczne, punkty biblioteczne oraz inne formy udostępniania zbiorów bibliotecznych.</w:t>
      </w:r>
    </w:p>
    <w:p w:rsidR="003632C2" w:rsidRDefault="003632C2" w:rsidP="003632C2">
      <w:pPr>
        <w:spacing w:before="100" w:beforeAutospacing="1" w:after="100" w:afterAutospacing="1"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2. Wypożyczalnie, czytelnie, oddziały dla dzieci, filie biblioteczne, punkty biblioteczne tworzy dyrektor biblioteki w formie zarządzenia po uzyskaniu pozytywnej opinii Wójta Gminy.”</w:t>
      </w:r>
    </w:p>
    <w:p w:rsidR="003632C2" w:rsidRDefault="003632C2" w:rsidP="003632C2">
      <w:pPr>
        <w:jc w:val="center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§ 2. </w:t>
      </w:r>
    </w:p>
    <w:p w:rsidR="003632C2" w:rsidRPr="003A3F8D" w:rsidRDefault="003632C2" w:rsidP="003632C2">
      <w:pPr>
        <w:rPr>
          <w:rFonts w:ascii="Arial" w:hAnsi="Arial" w:cs="Arial"/>
          <w:szCs w:val="24"/>
        </w:rPr>
      </w:pPr>
      <w:r>
        <w:rPr>
          <w:rFonts w:ascii="Arial" w:hAnsi="Arial" w:cs="Arial"/>
        </w:rPr>
        <w:t>Wykonanie uchwały powierza się Wójtowi Gminy Radzanów</w:t>
      </w:r>
    </w:p>
    <w:p w:rsidR="003632C2" w:rsidRDefault="003632C2" w:rsidP="009B71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3. </w:t>
      </w:r>
    </w:p>
    <w:p w:rsidR="003632C2" w:rsidRDefault="003632C2" w:rsidP="003632C2">
      <w:pPr>
        <w:pStyle w:val="Tekstpodstawowy"/>
      </w:pPr>
      <w:r>
        <w:t>Uchwała wchodzi w życie po upływie 14 dni od dnia ogłoszenia w Dzienniku Urzędowym Województwa Mazowieckiego.</w:t>
      </w:r>
    </w:p>
    <w:p w:rsidR="003632C2" w:rsidRDefault="003632C2" w:rsidP="003632C2"/>
    <w:p w:rsidR="00FF5201" w:rsidRDefault="00FF5201"/>
    <w:sectPr w:rsidR="00FF5201" w:rsidSect="00F30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632C2"/>
    <w:rsid w:val="003632C2"/>
    <w:rsid w:val="00682044"/>
    <w:rsid w:val="009B71D6"/>
    <w:rsid w:val="00A55049"/>
    <w:rsid w:val="00B43EFE"/>
    <w:rsid w:val="00FF5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3EFE"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632C2"/>
    <w:pPr>
      <w:keepNext/>
      <w:spacing w:after="0" w:line="240" w:lineRule="auto"/>
      <w:jc w:val="right"/>
      <w:outlineLvl w:val="3"/>
    </w:pPr>
    <w:rPr>
      <w:rFonts w:ascii="Times New Roman" w:eastAsia="Arial Unicode MS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3632C2"/>
    <w:rPr>
      <w:rFonts w:ascii="Times New Roman" w:eastAsia="Arial Unicode MS" w:hAnsi="Times New Roman" w:cs="Times New Roman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3632C2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32C2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632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3632C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6</cp:revision>
  <dcterms:created xsi:type="dcterms:W3CDTF">2009-05-18T08:41:00Z</dcterms:created>
  <dcterms:modified xsi:type="dcterms:W3CDTF">2009-07-09T10:38:00Z</dcterms:modified>
</cp:coreProperties>
</file>