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DDDE" w14:textId="77777777" w:rsidR="00662490" w:rsidRDefault="00000000">
      <w:pPr>
        <w:spacing w:after="0" w:line="240" w:lineRule="auto"/>
        <w:jc w:val="right"/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Radzanów 15.12.2023 r.</w:t>
      </w:r>
    </w:p>
    <w:p w14:paraId="03ED3E81" w14:textId="77777777" w:rsidR="00662490" w:rsidRDefault="00000000">
      <w:pPr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</w:r>
    </w:p>
    <w:p w14:paraId="3F839ED3" w14:textId="77777777" w:rsidR="00662490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INFORMACJA O WYNIKU NABORU</w:t>
      </w:r>
    </w:p>
    <w:p w14:paraId="3770D4D4" w14:textId="77777777" w:rsidR="00662490" w:rsidRDefault="00000000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W wyniku przeprowadzenia otwartego i konkurencyjnego naboru na wolne stanowisko urzędnicze Pełnomocnik ds. ochrony informacji niejawnych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do zatrudnienia został wybrany Pan J</w:t>
      </w:r>
      <w:r>
        <w:rPr>
          <w:rFonts w:ascii="Times New Roman" w:hAnsi="Times New Roman"/>
        </w:rPr>
        <w:t>ózef Cąkała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, zamieszkały w Białobrzegach, gm. Białobrzegi.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Uzasadnienie: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Kandydat spełnia wymagania formalne oraz posiada odpowiednie kwalifikacje wymagane na ww. stanowisku oraz duże doświadczenie zawodowe.  Jako technikę naboru zastosowano test kwalifikacyjny, z którego kandydat uzyskał wynik 100 % pkt.</w:t>
      </w:r>
    </w:p>
    <w:p w14:paraId="7EA18A20" w14:textId="77777777" w:rsidR="00662490" w:rsidRDefault="00000000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Pan J</w:t>
      </w:r>
      <w:r>
        <w:rPr>
          <w:rFonts w:ascii="Times New Roman" w:hAnsi="Times New Roman"/>
        </w:rPr>
        <w:t xml:space="preserve">ózef Cąkała 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wykazała się bardzo dobrą znajomością przepisów prawnych niezbędnych do pracy na ww. stanowisku.</w:t>
      </w:r>
    </w:p>
    <w:p w14:paraId="29104CBA" w14:textId="77777777" w:rsidR="00B35B10" w:rsidRDefault="00B35B10" w:rsidP="00B35B10">
      <w:pPr>
        <w:spacing w:after="0" w:line="240" w:lineRule="auto"/>
        <w:ind w:left="708"/>
        <w:jc w:val="righ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14:paraId="7A689B4D" w14:textId="77777777" w:rsidR="00B35B10" w:rsidRDefault="00B35B10" w:rsidP="00B35B10">
      <w:pPr>
        <w:spacing w:after="0" w:line="240" w:lineRule="auto"/>
        <w:ind w:left="708"/>
        <w:jc w:val="righ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14:paraId="12B9E8B8" w14:textId="501FA732" w:rsidR="00B35B10" w:rsidRDefault="00B35B10" w:rsidP="00B35B10">
      <w:pPr>
        <w:spacing w:after="0" w:line="240" w:lineRule="auto"/>
        <w:ind w:left="708"/>
        <w:jc w:val="righ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Wójt Gminy</w:t>
      </w:r>
    </w:p>
    <w:p w14:paraId="5A2CA66D" w14:textId="77777777" w:rsidR="00B35B10" w:rsidRDefault="00B35B10" w:rsidP="00B35B10">
      <w:pPr>
        <w:spacing w:after="0" w:line="240" w:lineRule="auto"/>
        <w:ind w:left="708"/>
        <w:jc w:val="righ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14:paraId="68C97249" w14:textId="7C06B24C" w:rsidR="00B35B10" w:rsidRDefault="00B35B10" w:rsidP="00B35B10">
      <w:pPr>
        <w:spacing w:after="0" w:line="240" w:lineRule="auto"/>
        <w:ind w:left="708"/>
        <w:jc w:val="right"/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/-/ Sławomir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Kruśliń</w:t>
      </w:r>
      <w:r w:rsidR="004C3B1E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ki</w:t>
      </w:r>
      <w:proofErr w:type="spellEnd"/>
    </w:p>
    <w:p w14:paraId="163CE7E9" w14:textId="77777777" w:rsidR="00662490" w:rsidRDefault="00662490">
      <w:pPr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pl-PL"/>
        </w:rPr>
      </w:pPr>
    </w:p>
    <w:sectPr w:rsidR="00662490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490"/>
    <w:rsid w:val="004C3B1E"/>
    <w:rsid w:val="00662490"/>
    <w:rsid w:val="00B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C0B9"/>
  <w15:docId w15:val="{2A740088-6B8C-411D-91F3-E1EF7C0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Standardowy1">
    <w:name w:val="Standardowy1"/>
    <w:qFormat/>
    <w:pPr>
      <w:spacing w:after="160" w:line="256" w:lineRule="auto"/>
    </w:pPr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Habera</dc:creator>
  <dc:description/>
  <cp:lastModifiedBy>BD1</cp:lastModifiedBy>
  <cp:revision>6</cp:revision>
  <dcterms:created xsi:type="dcterms:W3CDTF">2023-03-15T13:15:00Z</dcterms:created>
  <dcterms:modified xsi:type="dcterms:W3CDTF">2023-12-18T13:39:00Z</dcterms:modified>
  <dc:language>pl-PL</dc:language>
</cp:coreProperties>
</file>