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2A" w:rsidRDefault="001A3DAE" w:rsidP="001A3DAE">
      <w:pPr>
        <w:pStyle w:val="Nagwek1"/>
        <w:shd w:val="clear" w:color="auto" w:fill="FFFFFF"/>
        <w:spacing w:before="28" w:after="28"/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>Przedkłada się do konsultacji zamieszczony poniżej Projekt programu współpracy gminy Radzanów z orga</w:t>
      </w:r>
      <w:r w:rsidR="00EF1F2A"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>nizacjami  pozarządowymi na 2015</w:t>
      </w:r>
      <w:r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 xml:space="preserve"> rok.</w:t>
      </w:r>
    </w:p>
    <w:p w:rsidR="001A3DAE" w:rsidRPr="00EF1F2A" w:rsidRDefault="001A3DAE" w:rsidP="001A3DAE">
      <w:pPr>
        <w:pStyle w:val="Nagwek1"/>
        <w:shd w:val="clear" w:color="auto" w:fill="FFFFFF"/>
        <w:spacing w:before="28" w:after="28"/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 xml:space="preserve">Uwagi i propozycje zmian zgłaszać można osobiście w godzinach pracy Urzędu Gminy, telefonicznie  na  nr  </w:t>
      </w:r>
      <w:r>
        <w:rPr>
          <w:rFonts w:ascii="Times New Roman" w:hAnsi="Times New Roman" w:cs="Times New Roman"/>
          <w:color w:val="00000A"/>
          <w:sz w:val="24"/>
          <w:szCs w:val="24"/>
        </w:rPr>
        <w:t>048 613 63 62</w:t>
      </w:r>
      <w:r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 xml:space="preserve">  lub  drogą elektroniczną na adres: </w:t>
      </w:r>
      <w:r>
        <w:rPr>
          <w:rFonts w:ascii="Times New Roman" w:hAnsi="Times New Roman" w:cs="Times New Roman"/>
          <w:color w:val="00000A"/>
          <w:sz w:val="24"/>
          <w:szCs w:val="24"/>
        </w:rPr>
        <w:t>gmina@radzanow.pl</w:t>
      </w:r>
    </w:p>
    <w:p w:rsidR="001A3DAE" w:rsidRDefault="001A3DAE" w:rsidP="001A3DAE">
      <w:pPr>
        <w:pStyle w:val="Textbody"/>
        <w:shd w:val="clear" w:color="auto" w:fill="FFFFFF"/>
        <w:spacing w:before="28" w:after="28"/>
        <w:jc w:val="center"/>
      </w:pPr>
    </w:p>
    <w:p w:rsidR="001A3DAE" w:rsidRDefault="001A3DAE" w:rsidP="001A3DAE">
      <w:pPr>
        <w:pStyle w:val="Textbody"/>
        <w:shd w:val="clear" w:color="auto" w:fill="FFFFFF"/>
        <w:spacing w:before="28" w:after="28"/>
        <w:jc w:val="center"/>
      </w:pPr>
      <w:r>
        <w:rPr>
          <w:rFonts w:cs="Times New Roman"/>
          <w:color w:val="00000A"/>
        </w:rPr>
        <w:t>- p r o j e k t -</w:t>
      </w:r>
    </w:p>
    <w:p w:rsidR="001A3DAE" w:rsidRDefault="001A3DAE" w:rsidP="001A3DAE">
      <w:pPr>
        <w:pStyle w:val="Nagwek1"/>
        <w:shd w:val="clear" w:color="auto" w:fill="FFFFFF"/>
        <w:spacing w:before="28" w:after="28"/>
        <w:jc w:val="center"/>
      </w:pPr>
      <w:r>
        <w:rPr>
          <w:rFonts w:ascii="Times New Roman" w:hAnsi="Times New Roman" w:cs="Times New Roman"/>
          <w:color w:val="00000A"/>
          <w:sz w:val="24"/>
          <w:szCs w:val="24"/>
        </w:rPr>
        <w:t>„ROCZNY PROGRAM WSPÓŁPRACY GMINY RADZANÓW</w:t>
      </w:r>
    </w:p>
    <w:p w:rsidR="001A3DAE" w:rsidRDefault="001A3DAE" w:rsidP="001A3DAE">
      <w:pPr>
        <w:pStyle w:val="Nagwek1"/>
        <w:shd w:val="clear" w:color="auto" w:fill="FFFFFF"/>
        <w:spacing w:before="28" w:after="28"/>
        <w:jc w:val="center"/>
      </w:pPr>
      <w:r>
        <w:rPr>
          <w:rFonts w:ascii="Times New Roman" w:hAnsi="Times New Roman" w:cs="Times New Roman"/>
          <w:color w:val="00000A"/>
          <w:sz w:val="24"/>
          <w:szCs w:val="24"/>
        </w:rPr>
        <w:t>z organizacjami pozarządowymi oraz innymi podmiotami prowadzącymi działal</w:t>
      </w:r>
      <w:r w:rsidR="00EF1F2A">
        <w:rPr>
          <w:rFonts w:ascii="Times New Roman" w:hAnsi="Times New Roman" w:cs="Times New Roman"/>
          <w:color w:val="00000A"/>
          <w:sz w:val="24"/>
          <w:szCs w:val="24"/>
        </w:rPr>
        <w:t>ność pożytku publicznego na 2015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r.</w:t>
      </w:r>
    </w:p>
    <w:p w:rsidR="001A3DAE" w:rsidRPr="00CA7BFD" w:rsidRDefault="00CA7BFD" w:rsidP="00CA7BFD">
      <w:pPr>
        <w:shd w:val="clear" w:color="auto" w:fill="FFFFFF"/>
        <w:spacing w:after="28"/>
        <w:rPr>
          <w:sz w:val="24"/>
          <w:szCs w:val="24"/>
        </w:rPr>
      </w:pPr>
      <w:r>
        <w:rPr>
          <w:b/>
          <w:sz w:val="24"/>
          <w:szCs w:val="24"/>
        </w:rPr>
        <w:t>I. </w:t>
      </w:r>
      <w:r w:rsidR="001A3DAE" w:rsidRPr="00CA7BFD">
        <w:rPr>
          <w:b/>
          <w:sz w:val="24"/>
          <w:szCs w:val="24"/>
        </w:rPr>
        <w:t>WSTĘP</w:t>
      </w:r>
    </w:p>
    <w:p w:rsidR="001A3DAE" w:rsidRDefault="001A3DAE" w:rsidP="001A3DAE">
      <w:pPr>
        <w:pStyle w:val="Standard"/>
        <w:shd w:val="clear" w:color="auto" w:fill="FFFFFF"/>
        <w:spacing w:before="28" w:after="28"/>
        <w:jc w:val="both"/>
      </w:pPr>
      <w:r>
        <w:rPr>
          <w:rFonts w:cs="Times New Roman"/>
        </w:rPr>
        <w:t>Priorytetowym zadaniem władz samorządowych jest rozwój gminy oraz poprawa jakości życia jej mieszkańców. </w:t>
      </w:r>
    </w:p>
    <w:p w:rsidR="001A3DAE" w:rsidRDefault="001A3DAE" w:rsidP="001A3DAE">
      <w:pPr>
        <w:pStyle w:val="Standard"/>
        <w:shd w:val="clear" w:color="auto" w:fill="FFFFFF"/>
        <w:spacing w:before="28" w:after="28"/>
        <w:jc w:val="both"/>
      </w:pPr>
      <w:r>
        <w:rPr>
          <w:rFonts w:cs="Times New Roman"/>
        </w:rPr>
        <w:t>„Program współpracy Gminy Radzanów z organiz</w:t>
      </w:r>
      <w:r w:rsidR="00EF1F2A">
        <w:rPr>
          <w:rFonts w:cs="Times New Roman"/>
        </w:rPr>
        <w:t>acjami pozarządowymi na rok 2015</w:t>
      </w:r>
      <w:r>
        <w:rPr>
          <w:rFonts w:cs="Times New Roman"/>
        </w:rPr>
        <w:t>” został uchwalony na podstawie art.5 a, ust. 1 ustawy z dnia 24 kwietnia 2003 roku  o działalności pożytku publicznego i o wolontariacie.  </w:t>
      </w:r>
    </w:p>
    <w:p w:rsidR="001A3DAE" w:rsidRDefault="001A3DAE" w:rsidP="001A3DAE">
      <w:pPr>
        <w:pStyle w:val="Standard"/>
        <w:shd w:val="clear" w:color="auto" w:fill="FFFFFF"/>
        <w:spacing w:before="28" w:after="28"/>
        <w:jc w:val="both"/>
      </w:pPr>
      <w:r>
        <w:rPr>
          <w:rFonts w:cs="Times New Roman"/>
        </w:rPr>
        <w:t>Aktywna działalność Organizacji jest z roku na rok coraz istotniejszą cechą społeczeństwa demokratycznego, elementem spajającym i aktywizującym społeczność lokalną.</w:t>
      </w:r>
    </w:p>
    <w:p w:rsidR="001A3DAE" w:rsidRDefault="001A3DAE" w:rsidP="001A3DAE">
      <w:pPr>
        <w:pStyle w:val="Standard"/>
        <w:shd w:val="clear" w:color="auto" w:fill="FFFFFF"/>
        <w:spacing w:before="28" w:after="28"/>
        <w:jc w:val="both"/>
      </w:pPr>
      <w:r>
        <w:rPr>
          <w:rFonts w:cs="Times New Roman"/>
        </w:rPr>
        <w:t>Organizacje rozwijają aktywność obywatelską, kształtują liderów społecznych. Do bieżącej efektywnej pracy istotne znaczenie ma zarówno wymiana doświadczeń między Organizacjami, jak      i współpraca sektora pozarządowego z sektorem publicznym, a przede wszystkim z organami samorządu terytorialnego. Jest to szczególnie ważne, kiedy Organizacje mają możliwość ubiegania się o środki z Unii Europejskiej. Przy ubieganiu się  o te fundusze bardzo wysoko oceniany jest udział samorządu terytorialnego zarówno  w dofinansowaniu projektu jak i jego realizacji.</w:t>
      </w:r>
    </w:p>
    <w:p w:rsidR="001A3DAE" w:rsidRDefault="001A3DAE" w:rsidP="001A3DAE">
      <w:pPr>
        <w:pStyle w:val="Standard"/>
        <w:shd w:val="clear" w:color="auto" w:fill="FFFFFF"/>
        <w:spacing w:before="28" w:after="28"/>
        <w:ind w:firstLine="708"/>
        <w:jc w:val="both"/>
      </w:pPr>
      <w:r>
        <w:rPr>
          <w:rFonts w:cs="Times New Roman"/>
        </w:rPr>
        <w:t>Program wprowadza jasne i czytelne rozwiązania włączając organizacje w system demokracji lokalnej i stanowi dla nich propozycję współpracy w działaniach na rzecz gminy.</w:t>
      </w:r>
    </w:p>
    <w:p w:rsidR="001A3DAE" w:rsidRDefault="001A3DAE" w:rsidP="00CA7BFD">
      <w:pPr>
        <w:pStyle w:val="Default"/>
        <w:spacing w:after="0"/>
        <w:ind w:firstLine="700"/>
        <w:jc w:val="both"/>
      </w:pPr>
      <w:r>
        <w:rPr>
          <w:color w:val="00000A"/>
        </w:rPr>
        <w:t>Program wyznacza partnerski obszar zadań publicznych wszystkim organizacjom pozarządowym i innym podmiotom prowadzących działalność pożytku publicznego, wyrażających wolę współpracy w działaniach na rzecz gminy i jego mieszkańców.</w:t>
      </w:r>
    </w:p>
    <w:p w:rsidR="001A3DAE" w:rsidRPr="00CA7BFD" w:rsidRDefault="00CA7BFD" w:rsidP="00CA7BFD">
      <w:pPr>
        <w:shd w:val="clear" w:color="auto" w:fill="FFFFFF"/>
        <w:tabs>
          <w:tab w:val="left" w:pos="1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7BFD">
        <w:rPr>
          <w:rFonts w:ascii="Times New Roman" w:hAnsi="Times New Roman" w:cs="Times New Roman"/>
          <w:b/>
          <w:sz w:val="24"/>
          <w:szCs w:val="24"/>
        </w:rPr>
        <w:t>II.  </w:t>
      </w:r>
      <w:r w:rsidR="001A3DAE" w:rsidRPr="00CA7BFD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1A3DAE" w:rsidRDefault="001A3DAE" w:rsidP="00CA7BFD">
      <w:pPr>
        <w:pStyle w:val="NormalnyWeb"/>
        <w:shd w:val="clear" w:color="auto" w:fill="FFFFFF"/>
        <w:tabs>
          <w:tab w:val="left" w:pos="360"/>
        </w:tabs>
        <w:spacing w:after="0"/>
        <w:jc w:val="both"/>
      </w:pPr>
      <w:r>
        <w:t>1. Roczny Program Współpracy określa priorytetowe zadania publiczne, których reali</w:t>
      </w:r>
      <w:r w:rsidR="00EF1F2A">
        <w:t>zację gmina może wspierać w 2015</w:t>
      </w:r>
      <w:r>
        <w:t xml:space="preserve"> roku. Szczegółowe warunki realizacji zadań priorytetowych zostaną określone w ogłoszeniu otwartego konkursu ofert na wsparcie realizacji zadań.</w:t>
      </w:r>
    </w:p>
    <w:p w:rsidR="001A3DAE" w:rsidRDefault="001A3DAE" w:rsidP="001A3DAE">
      <w:pPr>
        <w:pStyle w:val="Standard"/>
        <w:shd w:val="clear" w:color="auto" w:fill="FFFFFF"/>
        <w:tabs>
          <w:tab w:val="left" w:pos="717"/>
        </w:tabs>
        <w:spacing w:before="28" w:after="28"/>
        <w:ind w:left="357" w:hanging="357"/>
        <w:jc w:val="both"/>
      </w:pPr>
      <w:r>
        <w:rPr>
          <w:rFonts w:cs="Times New Roman"/>
        </w:rPr>
        <w:t>2. Ilekroć w tekście jest mowa o:</w:t>
      </w:r>
    </w:p>
    <w:p w:rsidR="001A3DAE" w:rsidRDefault="001A3DAE" w:rsidP="001A3DAE">
      <w:pPr>
        <w:pStyle w:val="Standard"/>
        <w:shd w:val="clear" w:color="auto" w:fill="FFFFFF"/>
        <w:tabs>
          <w:tab w:val="left" w:pos="717"/>
        </w:tabs>
        <w:spacing w:before="28" w:after="28"/>
        <w:ind w:left="357" w:hanging="357"/>
        <w:jc w:val="both"/>
      </w:pPr>
      <w:r>
        <w:rPr>
          <w:rFonts w:cs="Times New Roman"/>
        </w:rPr>
        <w:t>a.  Organizacjach – rozumie się przez to organizacje pozarządowe oraz inne organizacje działające na podstawie ustawy z dnia 24 kwietnia 2003 r. o działalności pożytku publicznego i wolontariacie.</w:t>
      </w:r>
    </w:p>
    <w:p w:rsidR="001A3DAE" w:rsidRDefault="001A3DAE" w:rsidP="001A3DAE">
      <w:pPr>
        <w:pStyle w:val="Standard"/>
        <w:shd w:val="clear" w:color="auto" w:fill="FFFFFF"/>
        <w:tabs>
          <w:tab w:val="left" w:pos="717"/>
        </w:tabs>
        <w:spacing w:before="28" w:after="28"/>
        <w:ind w:left="357" w:hanging="357"/>
        <w:jc w:val="both"/>
      </w:pPr>
      <w:r>
        <w:rPr>
          <w:rFonts w:cs="Times New Roman"/>
        </w:rPr>
        <w:t>b.  Gminie – rozumie się przez to gminę Radzanów.</w:t>
      </w:r>
    </w:p>
    <w:p w:rsidR="001A3DAE" w:rsidRDefault="001A3DAE" w:rsidP="001A3DAE">
      <w:pPr>
        <w:pStyle w:val="Standard"/>
        <w:shd w:val="clear" w:color="auto" w:fill="FFFFFF"/>
        <w:tabs>
          <w:tab w:val="left" w:pos="717"/>
        </w:tabs>
        <w:spacing w:before="28" w:after="28"/>
        <w:ind w:left="357" w:hanging="357"/>
        <w:jc w:val="both"/>
      </w:pPr>
      <w:r>
        <w:rPr>
          <w:rFonts w:cs="Times New Roman"/>
        </w:rPr>
        <w:t>c.  Programie – rozumie się „Roczny program współpracy Gminy Radzanó</w:t>
      </w:r>
      <w:r w:rsidR="00EF1F2A">
        <w:rPr>
          <w:rFonts w:cs="Times New Roman"/>
        </w:rPr>
        <w:t xml:space="preserve">w z organizacjami pozarządowymi </w:t>
      </w:r>
      <w:r>
        <w:rPr>
          <w:rFonts w:cs="Times New Roman"/>
        </w:rPr>
        <w:t>i innymi podmiotami prowadzącymi działal</w:t>
      </w:r>
      <w:r w:rsidR="00EF1F2A">
        <w:rPr>
          <w:rFonts w:cs="Times New Roman"/>
        </w:rPr>
        <w:t>ność pożytku publicznego na 2015 rok.</w:t>
      </w:r>
    </w:p>
    <w:p w:rsidR="001A3DAE" w:rsidRDefault="001A3DAE" w:rsidP="001A3DAE">
      <w:pPr>
        <w:pStyle w:val="Standard"/>
        <w:shd w:val="clear" w:color="auto" w:fill="FFFFFF"/>
        <w:tabs>
          <w:tab w:val="left" w:pos="717"/>
        </w:tabs>
        <w:spacing w:before="28" w:after="28"/>
        <w:ind w:left="357" w:hanging="357"/>
        <w:jc w:val="both"/>
      </w:pPr>
      <w:r>
        <w:rPr>
          <w:rFonts w:cs="Times New Roman"/>
        </w:rPr>
        <w:t>d. Ustawie – rozumie się przez to ustawę z dnia 24.04.2003</w:t>
      </w:r>
      <w:r w:rsidR="00EF1F2A">
        <w:rPr>
          <w:rFonts w:cs="Times New Roman"/>
        </w:rPr>
        <w:t xml:space="preserve"> </w:t>
      </w:r>
      <w:r>
        <w:rPr>
          <w:rFonts w:cs="Times New Roman"/>
        </w:rPr>
        <w:t xml:space="preserve">r. </w:t>
      </w:r>
      <w:r>
        <w:rPr>
          <w:rFonts w:cs="Times New Roman"/>
          <w:bCs/>
        </w:rPr>
        <w:t>o działalności pożytku publicznego                i o wolontariacie.</w:t>
      </w:r>
    </w:p>
    <w:p w:rsidR="001A3DAE" w:rsidRPr="0098559B" w:rsidRDefault="008E7035" w:rsidP="0098559B">
      <w:pPr>
        <w:shd w:val="clear" w:color="auto" w:fill="FFFFFF"/>
        <w:spacing w:after="28"/>
        <w:rPr>
          <w:rFonts w:ascii="Times New Roman" w:hAnsi="Times New Roman" w:cs="Times New Roman"/>
          <w:b/>
        </w:rPr>
      </w:pPr>
      <w:r w:rsidRPr="0098559B">
        <w:rPr>
          <w:rFonts w:ascii="Times New Roman" w:hAnsi="Times New Roman" w:cs="Times New Roman"/>
          <w:b/>
          <w:sz w:val="24"/>
          <w:szCs w:val="24"/>
        </w:rPr>
        <w:t>III.   </w:t>
      </w:r>
      <w:r w:rsidR="001A3DAE" w:rsidRPr="0098559B">
        <w:rPr>
          <w:rFonts w:ascii="Times New Roman" w:hAnsi="Times New Roman" w:cs="Times New Roman"/>
          <w:b/>
          <w:sz w:val="24"/>
          <w:szCs w:val="24"/>
        </w:rPr>
        <w:t>CELE PROGRAMU</w:t>
      </w:r>
    </w:p>
    <w:p w:rsidR="001A3DAE" w:rsidRDefault="001A3DAE" w:rsidP="001A3DAE">
      <w:pPr>
        <w:pStyle w:val="Standard"/>
        <w:numPr>
          <w:ilvl w:val="0"/>
          <w:numId w:val="16"/>
        </w:numPr>
        <w:spacing w:before="28"/>
        <w:ind w:left="357" w:hanging="357"/>
        <w:jc w:val="both"/>
      </w:pPr>
      <w:r>
        <w:rPr>
          <w:rFonts w:cs="Times New Roman"/>
        </w:rPr>
        <w:t>Celem głównym programu jest zaspokajanie potrzeb mieszkańców Gminy, wzmocnienie rozwoju społeczeństwa obywatelskiego, budowanie partnerstwa oraz wspieranie organizacji pozarządowych w realizacji ważnych celów społecznych.</w:t>
      </w:r>
    </w:p>
    <w:p w:rsidR="001A3DAE" w:rsidRDefault="00EF1F2A" w:rsidP="00EF1F2A">
      <w:pPr>
        <w:pStyle w:val="Standard"/>
        <w:spacing w:before="28"/>
        <w:ind w:left="-357"/>
        <w:jc w:val="both"/>
      </w:pPr>
      <w:r>
        <w:rPr>
          <w:rFonts w:cs="Times New Roman"/>
        </w:rPr>
        <w:t xml:space="preserve">       2.  </w:t>
      </w:r>
      <w:r w:rsidR="001A3DAE">
        <w:rPr>
          <w:rFonts w:cs="Times New Roman"/>
        </w:rPr>
        <w:t>Celami szczegółowymi Programu są:</w:t>
      </w:r>
    </w:p>
    <w:p w:rsidR="00EF1F2A" w:rsidRPr="00EF1F2A" w:rsidRDefault="001A3DAE" w:rsidP="0098559B">
      <w:pPr>
        <w:pStyle w:val="Standard"/>
        <w:numPr>
          <w:ilvl w:val="0"/>
          <w:numId w:val="39"/>
        </w:numPr>
        <w:spacing w:before="28"/>
        <w:jc w:val="both"/>
      </w:pPr>
      <w:r>
        <w:rPr>
          <w:rFonts w:cs="Times New Roman"/>
        </w:rPr>
        <w:t xml:space="preserve">podniesienie jakości życia i pełniejsze zaspokojenie potrzeb mieszkańców Gminy </w:t>
      </w:r>
      <w:r w:rsidR="00EF1F2A">
        <w:rPr>
          <w:rFonts w:cs="Times New Roman"/>
        </w:rPr>
        <w:t xml:space="preserve">     </w:t>
      </w:r>
    </w:p>
    <w:p w:rsidR="001A3DAE" w:rsidRDefault="00EF1F2A" w:rsidP="00EF1F2A">
      <w:pPr>
        <w:pStyle w:val="Standard"/>
        <w:spacing w:before="28"/>
        <w:ind w:left="720"/>
        <w:jc w:val="both"/>
      </w:pPr>
      <w:r>
        <w:rPr>
          <w:rFonts w:cs="Times New Roman"/>
        </w:rPr>
        <w:t xml:space="preserve">           </w:t>
      </w:r>
      <w:r w:rsidR="001A3DAE">
        <w:rPr>
          <w:rFonts w:cs="Times New Roman"/>
        </w:rPr>
        <w:t>poprzez zwiększenie aktywności organizacji,</w:t>
      </w:r>
    </w:p>
    <w:p w:rsidR="00EF1F2A" w:rsidRPr="00EF1F2A" w:rsidRDefault="001A3DAE" w:rsidP="0098559B">
      <w:pPr>
        <w:pStyle w:val="Standard"/>
        <w:numPr>
          <w:ilvl w:val="0"/>
          <w:numId w:val="39"/>
        </w:numPr>
        <w:spacing w:before="28"/>
        <w:jc w:val="both"/>
      </w:pPr>
      <w:r>
        <w:rPr>
          <w:rFonts w:cs="Times New Roman"/>
        </w:rPr>
        <w:lastRenderedPageBreak/>
        <w:t xml:space="preserve">stworzenie warunków do powstania inicjatyw i struktur funkcjonujących na rzecz </w:t>
      </w:r>
      <w:r w:rsidR="00EF1F2A">
        <w:rPr>
          <w:rFonts w:cs="Times New Roman"/>
        </w:rPr>
        <w:t xml:space="preserve"> </w:t>
      </w:r>
    </w:p>
    <w:p w:rsidR="001A3DAE" w:rsidRDefault="0098559B" w:rsidP="0098559B">
      <w:pPr>
        <w:pStyle w:val="Standard"/>
        <w:spacing w:before="28"/>
        <w:ind w:left="360"/>
        <w:jc w:val="both"/>
      </w:pPr>
      <w:r>
        <w:rPr>
          <w:rFonts w:cs="Times New Roman"/>
        </w:rPr>
        <w:t xml:space="preserve">      </w:t>
      </w:r>
      <w:r w:rsidR="001A3DAE">
        <w:rPr>
          <w:rFonts w:cs="Times New Roman"/>
        </w:rPr>
        <w:t>społeczności lokalnej,</w:t>
      </w:r>
    </w:p>
    <w:p w:rsidR="001A3DAE" w:rsidRDefault="001A3DAE" w:rsidP="0098559B">
      <w:pPr>
        <w:pStyle w:val="Standard"/>
        <w:numPr>
          <w:ilvl w:val="0"/>
          <w:numId w:val="39"/>
        </w:numPr>
        <w:spacing w:before="28"/>
        <w:jc w:val="both"/>
      </w:pPr>
      <w:r>
        <w:rPr>
          <w:rFonts w:cs="Times New Roman"/>
        </w:rPr>
        <w:t>wykorzystanie potencjału i możliwości organizacji pozarządowych,</w:t>
      </w:r>
    </w:p>
    <w:p w:rsidR="001A3DAE" w:rsidRDefault="001A3DAE" w:rsidP="0098559B">
      <w:pPr>
        <w:pStyle w:val="Standard"/>
        <w:numPr>
          <w:ilvl w:val="0"/>
          <w:numId w:val="39"/>
        </w:numPr>
        <w:spacing w:before="28"/>
        <w:jc w:val="both"/>
      </w:pPr>
      <w:r>
        <w:rPr>
          <w:rFonts w:cs="Times New Roman"/>
        </w:rPr>
        <w:t>otwarcie na innowacyjność i konkurencyjność w wykonywaniu zadań publicznych,</w:t>
      </w:r>
    </w:p>
    <w:p w:rsidR="001A3DAE" w:rsidRDefault="001A3DAE" w:rsidP="0098559B">
      <w:pPr>
        <w:pStyle w:val="Standard"/>
        <w:numPr>
          <w:ilvl w:val="0"/>
          <w:numId w:val="39"/>
        </w:numPr>
        <w:spacing w:before="28"/>
        <w:jc w:val="both"/>
      </w:pPr>
      <w:r>
        <w:rPr>
          <w:rFonts w:cs="Times New Roman"/>
        </w:rPr>
        <w:t>integracja organizacji realizujących zadania publiczne,</w:t>
      </w:r>
    </w:p>
    <w:p w:rsidR="001A3DAE" w:rsidRDefault="001A3DAE" w:rsidP="0098559B">
      <w:pPr>
        <w:pStyle w:val="Standard"/>
        <w:numPr>
          <w:ilvl w:val="0"/>
          <w:numId w:val="39"/>
        </w:numPr>
        <w:spacing w:before="28"/>
        <w:jc w:val="both"/>
      </w:pPr>
      <w:r>
        <w:rPr>
          <w:rFonts w:cs="Times New Roman"/>
        </w:rPr>
        <w:t>promowanie i wzmacnianie postaw obywatelskich,</w:t>
      </w:r>
    </w:p>
    <w:p w:rsidR="001A3DAE" w:rsidRDefault="001A3DAE" w:rsidP="0098559B">
      <w:pPr>
        <w:pStyle w:val="Standard"/>
        <w:numPr>
          <w:ilvl w:val="0"/>
          <w:numId w:val="39"/>
        </w:numPr>
        <w:spacing w:before="28"/>
        <w:jc w:val="both"/>
      </w:pPr>
      <w:r>
        <w:rPr>
          <w:rFonts w:cs="Times New Roman"/>
        </w:rPr>
        <w:t>promowanie aktywności społecznej, w tym działań wolontariatu.</w:t>
      </w:r>
    </w:p>
    <w:p w:rsidR="001A3DAE" w:rsidRDefault="001A3DAE" w:rsidP="0098559B">
      <w:pPr>
        <w:pStyle w:val="Standard"/>
        <w:numPr>
          <w:ilvl w:val="0"/>
          <w:numId w:val="39"/>
        </w:numPr>
        <w:spacing w:before="28"/>
        <w:jc w:val="both"/>
      </w:pPr>
      <w:r>
        <w:rPr>
          <w:rFonts w:cs="Times New Roman"/>
        </w:rPr>
        <w:t>racjonalne wykorzystanie publicznych środków finansowych,</w:t>
      </w:r>
    </w:p>
    <w:p w:rsidR="001A3DAE" w:rsidRDefault="001A3DAE" w:rsidP="0098559B">
      <w:pPr>
        <w:pStyle w:val="Standard"/>
        <w:numPr>
          <w:ilvl w:val="0"/>
          <w:numId w:val="39"/>
        </w:numPr>
        <w:spacing w:before="28"/>
        <w:jc w:val="both"/>
      </w:pPr>
      <w:r>
        <w:rPr>
          <w:rFonts w:cs="Times New Roman"/>
        </w:rPr>
        <w:t>współpraca w pozyskiwaniu środków pochodzących z Unii Europejskiej lub innych źródeł zewnętrznych, na realizację zadań własnych Gminy.</w:t>
      </w:r>
    </w:p>
    <w:p w:rsidR="001A3DAE" w:rsidRDefault="001A3DAE" w:rsidP="0098559B">
      <w:pPr>
        <w:pStyle w:val="Standard"/>
        <w:numPr>
          <w:ilvl w:val="0"/>
          <w:numId w:val="39"/>
        </w:numPr>
        <w:spacing w:before="28"/>
        <w:jc w:val="both"/>
      </w:pPr>
      <w:r>
        <w:rPr>
          <w:rFonts w:cs="Times New Roman"/>
        </w:rPr>
        <w:t xml:space="preserve"> pobudzenie aktywności społeczności lokalnej w celu skuteczniejszego zaspokajania potrzeb zbiorowych.</w:t>
      </w:r>
    </w:p>
    <w:p w:rsidR="001A3DAE" w:rsidRPr="0098559B" w:rsidRDefault="008E7035" w:rsidP="0098559B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 w:rsidRPr="0098559B">
        <w:rPr>
          <w:rFonts w:ascii="Times New Roman" w:hAnsi="Times New Roman" w:cs="Times New Roman"/>
          <w:b/>
          <w:sz w:val="24"/>
          <w:szCs w:val="24"/>
        </w:rPr>
        <w:t>IV.    </w:t>
      </w:r>
      <w:r w:rsidR="001A3DAE" w:rsidRPr="0098559B">
        <w:rPr>
          <w:rFonts w:ascii="Times New Roman" w:hAnsi="Times New Roman" w:cs="Times New Roman"/>
          <w:b/>
          <w:sz w:val="24"/>
          <w:szCs w:val="24"/>
        </w:rPr>
        <w:t>ZASADY REGULUJĄCE WSPÓŁPRACĘ</w:t>
      </w:r>
    </w:p>
    <w:p w:rsidR="001A3DAE" w:rsidRDefault="001A3DAE" w:rsidP="0098559B">
      <w:pPr>
        <w:pStyle w:val="Standard"/>
        <w:shd w:val="clear" w:color="auto" w:fill="FFFFFF"/>
        <w:spacing w:before="28"/>
        <w:jc w:val="both"/>
      </w:pPr>
      <w:r>
        <w:rPr>
          <w:rFonts w:cs="Times New Roman"/>
          <w:b/>
        </w:rPr>
        <w:t>Współpraca realizowana będzie przy poszanowaniu zasad:</w:t>
      </w:r>
    </w:p>
    <w:p w:rsidR="001A3DAE" w:rsidRDefault="001A3DAE" w:rsidP="001A3DAE">
      <w:pPr>
        <w:pStyle w:val="Standard"/>
        <w:spacing w:before="28"/>
        <w:ind w:left="426" w:hanging="436"/>
        <w:jc w:val="both"/>
      </w:pPr>
      <w:r>
        <w:rPr>
          <w:rFonts w:cs="Times New Roman"/>
        </w:rPr>
        <w:t>a) Pomocniczości – oznacza, że Gmina powierza organizacjom realizację zadań własnych, a organizacje zapewniają ich wykonanie w sposób ekonomiczny, profesjonalny i terminowy;</w:t>
      </w:r>
    </w:p>
    <w:p w:rsidR="001A3DAE" w:rsidRDefault="001A3DAE" w:rsidP="001A3DAE">
      <w:pPr>
        <w:pStyle w:val="Standard"/>
        <w:shd w:val="clear" w:color="auto" w:fill="FFFFFF"/>
        <w:spacing w:before="28"/>
        <w:ind w:left="426" w:hanging="436"/>
        <w:jc w:val="both"/>
      </w:pPr>
      <w:r>
        <w:rPr>
          <w:rFonts w:cs="Times New Roman"/>
        </w:rPr>
        <w:t xml:space="preserve">b) Partnerstwa – oznacza dobrowolną współpracę równorzędnych sobie podmiotów </w:t>
      </w:r>
      <w:r>
        <w:rPr>
          <w:rFonts w:cs="Times New Roman"/>
        </w:rPr>
        <w:br/>
        <w:t>w rozwiązywaniu wspólnie zdefiniowanych problemów i osiąganiu razem wytyczonych celów;</w:t>
      </w:r>
    </w:p>
    <w:p w:rsidR="001A3DAE" w:rsidRDefault="001A3DAE" w:rsidP="001A3DAE">
      <w:pPr>
        <w:pStyle w:val="Standard"/>
        <w:spacing w:before="28"/>
        <w:ind w:left="426" w:hanging="436"/>
        <w:jc w:val="both"/>
      </w:pPr>
      <w:r>
        <w:rPr>
          <w:rFonts w:cs="Times New Roman"/>
        </w:rPr>
        <w:t>c) Efektywności – oznacza wspólne dążenie do osiągnięcia  możliwie największych efektów realizacji zadań publicznych</w:t>
      </w:r>
    </w:p>
    <w:p w:rsidR="001A3DAE" w:rsidRDefault="001A3DAE" w:rsidP="001A3DAE">
      <w:pPr>
        <w:pStyle w:val="Standard"/>
        <w:spacing w:before="28"/>
        <w:ind w:left="426" w:hanging="436"/>
        <w:jc w:val="both"/>
      </w:pPr>
      <w:r>
        <w:rPr>
          <w:rFonts w:cs="Times New Roman"/>
        </w:rPr>
        <w:t xml:space="preserve">d) Uczciwej konkurencji – oznacza wymóg udzielania tych samych informacji odnośnie wykonywanych działań zarówno przez podmioty publiczne jak i niepubliczne, a także obowiązek stosowania tych samych kryteriów przy dokonywaniu oceny tych działań </w:t>
      </w:r>
      <w:r>
        <w:rPr>
          <w:rFonts w:cs="Times New Roman"/>
        </w:rPr>
        <w:br/>
        <w:t>i podejmowaniu decyzji odnośnie ich finansowania;</w:t>
      </w:r>
    </w:p>
    <w:p w:rsidR="001A3DAE" w:rsidRDefault="001A3DAE" w:rsidP="0098559B">
      <w:pPr>
        <w:pStyle w:val="Standard"/>
        <w:shd w:val="clear" w:color="auto" w:fill="FFFFFF"/>
        <w:spacing w:before="28"/>
        <w:ind w:left="426" w:hanging="436"/>
        <w:jc w:val="both"/>
      </w:pPr>
      <w:r>
        <w:rPr>
          <w:rFonts w:cs="Times New Roman"/>
        </w:rPr>
        <w:t>e) Jawności – oznacza, że wszystkie możliwości współpracy Gminy z organizacjami są powszechnie wiadome i dostępne oraz jasne i zrozumiałe w zakresie stosowanych procedur i kryteriów podejmowania decyzji.</w:t>
      </w:r>
    </w:p>
    <w:p w:rsidR="001A3DAE" w:rsidRPr="0098559B" w:rsidRDefault="008E7035" w:rsidP="0098559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8559B">
        <w:rPr>
          <w:rFonts w:ascii="Times New Roman" w:hAnsi="Times New Roman" w:cs="Times New Roman"/>
          <w:b/>
          <w:sz w:val="24"/>
          <w:szCs w:val="24"/>
        </w:rPr>
        <w:t xml:space="preserve">V.   </w:t>
      </w:r>
      <w:r w:rsidR="001A3DAE" w:rsidRPr="0098559B">
        <w:rPr>
          <w:rFonts w:ascii="Times New Roman" w:hAnsi="Times New Roman" w:cs="Times New Roman"/>
          <w:b/>
          <w:sz w:val="24"/>
          <w:szCs w:val="24"/>
        </w:rPr>
        <w:t>FORMY  WSPÓŁPRACY Z ORGANIZACJAMI</w:t>
      </w:r>
    </w:p>
    <w:p w:rsidR="001A3DAE" w:rsidRDefault="001A3DAE" w:rsidP="0098559B">
      <w:pPr>
        <w:pStyle w:val="Standard"/>
        <w:ind w:left="360" w:hanging="360"/>
        <w:jc w:val="both"/>
      </w:pPr>
      <w:r>
        <w:rPr>
          <w:rFonts w:cs="Times New Roman"/>
        </w:rPr>
        <w:t>Gmina  podejmuje współpracę z organizacjami w formie:</w:t>
      </w:r>
    </w:p>
    <w:p w:rsidR="001A3DAE" w:rsidRDefault="001A3DAE" w:rsidP="0098559B">
      <w:pPr>
        <w:pStyle w:val="Standard"/>
        <w:numPr>
          <w:ilvl w:val="0"/>
          <w:numId w:val="18"/>
        </w:numPr>
        <w:spacing w:before="28"/>
        <w:ind w:left="360"/>
        <w:jc w:val="both"/>
      </w:pPr>
      <w:r>
        <w:rPr>
          <w:rFonts w:cs="Times New Roman"/>
        </w:rPr>
        <w:t xml:space="preserve">zlecania Podmiotom Programu realizacji zadań na zasadach określonych </w:t>
      </w:r>
      <w:r>
        <w:rPr>
          <w:rFonts w:cs="Times New Roman"/>
        </w:rPr>
        <w:br/>
        <w:t>w ustawie, w ramach organizowanych otwartych konkursów ofert, poprzez:</w:t>
      </w:r>
    </w:p>
    <w:p w:rsidR="001A3DAE" w:rsidRDefault="001A3DAE" w:rsidP="001A3DAE">
      <w:pPr>
        <w:pStyle w:val="Standard"/>
        <w:numPr>
          <w:ilvl w:val="3"/>
          <w:numId w:val="6"/>
        </w:numPr>
        <w:tabs>
          <w:tab w:val="left" w:pos="1440"/>
        </w:tabs>
        <w:spacing w:before="28"/>
        <w:ind w:left="360"/>
      </w:pPr>
      <w:r>
        <w:rPr>
          <w:rFonts w:cs="Times New Roman"/>
        </w:rPr>
        <w:t>powierzanie wykonywania zadań publicznych, wraz z udzieleniem dotacji na finansowanie ich realizacji,</w:t>
      </w:r>
    </w:p>
    <w:p w:rsidR="001A3DAE" w:rsidRDefault="001A3DAE" w:rsidP="001A3DAE">
      <w:pPr>
        <w:pStyle w:val="Standard"/>
        <w:numPr>
          <w:ilvl w:val="3"/>
          <w:numId w:val="6"/>
        </w:numPr>
        <w:tabs>
          <w:tab w:val="left" w:pos="1440"/>
        </w:tabs>
        <w:spacing w:before="28"/>
        <w:ind w:left="360"/>
      </w:pPr>
      <w:r>
        <w:rPr>
          <w:rFonts w:cs="Times New Roman"/>
        </w:rPr>
        <w:t xml:space="preserve"> wspieranie takich zadań, wraz z udzieleniem dotacji na dofinansowanie ich realizacji.</w:t>
      </w:r>
    </w:p>
    <w:p w:rsidR="001A3DAE" w:rsidRDefault="001A3DAE" w:rsidP="001A3DAE">
      <w:pPr>
        <w:pStyle w:val="Standard"/>
        <w:numPr>
          <w:ilvl w:val="0"/>
          <w:numId w:val="19"/>
        </w:numPr>
        <w:spacing w:before="28"/>
        <w:ind w:left="360" w:right="79"/>
      </w:pPr>
      <w:r>
        <w:rPr>
          <w:rFonts w:cs="Times New Roman"/>
        </w:rPr>
        <w:t>wzajemnego informowania się o planowanych kierunkach działalności, współdziałania                w celu zharmonizowania tych kierunków oraz o realizowanych zadaniach, poprzez:</w:t>
      </w:r>
    </w:p>
    <w:p w:rsidR="001A3DAE" w:rsidRDefault="001A3DAE" w:rsidP="001A3DAE">
      <w:pPr>
        <w:pStyle w:val="Standard"/>
        <w:numPr>
          <w:ilvl w:val="0"/>
          <w:numId w:val="20"/>
        </w:numPr>
        <w:spacing w:before="28"/>
        <w:ind w:left="360"/>
        <w:jc w:val="both"/>
      </w:pPr>
      <w:r>
        <w:rPr>
          <w:rFonts w:cs="Times New Roman"/>
        </w:rPr>
        <w:t>publikowanie ważnych dla obu stron informacji na stronie internetowej Gminy</w:t>
      </w:r>
    </w:p>
    <w:p w:rsidR="001A3DAE" w:rsidRDefault="001A3DAE" w:rsidP="001A3DAE">
      <w:pPr>
        <w:pStyle w:val="Standard"/>
        <w:numPr>
          <w:ilvl w:val="0"/>
          <w:numId w:val="7"/>
        </w:numPr>
        <w:spacing w:before="28"/>
        <w:ind w:left="360"/>
        <w:jc w:val="both"/>
      </w:pPr>
      <w:r>
        <w:rPr>
          <w:rFonts w:cs="Times New Roman"/>
        </w:rPr>
        <w:t>organizowanie spotkań dotyczących ogólnych zasad współpracy i konkretnych zagadnień związanych z realizacją Programu;</w:t>
      </w:r>
    </w:p>
    <w:p w:rsidR="001A3DAE" w:rsidRDefault="001A3DAE" w:rsidP="001A3DAE">
      <w:pPr>
        <w:pStyle w:val="Standard"/>
        <w:numPr>
          <w:ilvl w:val="0"/>
          <w:numId w:val="7"/>
        </w:numPr>
        <w:spacing w:before="28"/>
        <w:ind w:left="360"/>
        <w:jc w:val="both"/>
      </w:pPr>
      <w:r>
        <w:rPr>
          <w:rFonts w:cs="Times New Roman"/>
        </w:rPr>
        <w:t>informowanie o dostępnych programach pomocowych, szkoleniach, konferencjach za pośrednictwem strony internetowej urzędu lub przez wywieszenie informacji na tablicy ogłoszeń urzędu.</w:t>
      </w:r>
    </w:p>
    <w:p w:rsidR="001A3DAE" w:rsidRDefault="001A3DAE" w:rsidP="001A3DAE">
      <w:pPr>
        <w:pStyle w:val="Standard"/>
        <w:numPr>
          <w:ilvl w:val="0"/>
          <w:numId w:val="21"/>
        </w:numPr>
        <w:spacing w:before="28"/>
        <w:ind w:left="360"/>
        <w:jc w:val="both"/>
      </w:pPr>
      <w:r>
        <w:rPr>
          <w:rFonts w:cs="Times New Roman"/>
        </w:rPr>
        <w:t>konsultowania z Podmiotami Programu projektów aktów normatywnych  w dziedzinach dotyczących ich działalności statutowej;</w:t>
      </w:r>
    </w:p>
    <w:p w:rsidR="001A3DAE" w:rsidRDefault="001A3DAE" w:rsidP="001A3DAE">
      <w:pPr>
        <w:pStyle w:val="Standard"/>
        <w:numPr>
          <w:ilvl w:val="0"/>
          <w:numId w:val="5"/>
        </w:numPr>
        <w:spacing w:before="28"/>
        <w:ind w:left="360"/>
        <w:jc w:val="both"/>
      </w:pPr>
      <w:r>
        <w:rPr>
          <w:rFonts w:cs="Times New Roman"/>
        </w:rPr>
        <w:t>umów partnerstwa, określonych w ustawie z dnia 6 grudnia 2006</w:t>
      </w:r>
      <w:r w:rsidR="00EF1F2A">
        <w:rPr>
          <w:rFonts w:cs="Times New Roman"/>
        </w:rPr>
        <w:t xml:space="preserve"> </w:t>
      </w:r>
      <w:r>
        <w:rPr>
          <w:rFonts w:cs="Times New Roman"/>
        </w:rPr>
        <w:t xml:space="preserve">r. </w:t>
      </w:r>
      <w:r>
        <w:rPr>
          <w:rFonts w:cs="Times New Roman"/>
        </w:rPr>
        <w:br/>
        <w:t>o zasadach prowadzenia polityki rozwoju (Dz. U. z 2009</w:t>
      </w:r>
      <w:r w:rsidR="00EF1F2A">
        <w:rPr>
          <w:rFonts w:cs="Times New Roman"/>
        </w:rPr>
        <w:t xml:space="preserve"> </w:t>
      </w:r>
      <w:r>
        <w:rPr>
          <w:rFonts w:cs="Times New Roman"/>
        </w:rPr>
        <w:t xml:space="preserve">r., Nr 84, poz. 712 z </w:t>
      </w:r>
      <w:proofErr w:type="spellStart"/>
      <w:r>
        <w:rPr>
          <w:rFonts w:cs="Times New Roman"/>
        </w:rPr>
        <w:t>późn</w:t>
      </w:r>
      <w:proofErr w:type="spellEnd"/>
      <w:r>
        <w:rPr>
          <w:rFonts w:cs="Times New Roman"/>
        </w:rPr>
        <w:t>. zm.);</w:t>
      </w:r>
    </w:p>
    <w:p w:rsidR="001A3DAE" w:rsidRDefault="001A3DAE" w:rsidP="001A3DAE">
      <w:pPr>
        <w:pStyle w:val="Standard"/>
        <w:numPr>
          <w:ilvl w:val="0"/>
          <w:numId w:val="5"/>
        </w:numPr>
        <w:spacing w:before="28"/>
        <w:ind w:left="360"/>
        <w:jc w:val="both"/>
      </w:pPr>
      <w:r>
        <w:rPr>
          <w:rFonts w:cs="Times New Roman"/>
        </w:rPr>
        <w:t xml:space="preserve">umów o wykonanie inicjatywy lokalnej na zasadach określonych w ustawie,  </w:t>
      </w:r>
    </w:p>
    <w:p w:rsidR="001A3DAE" w:rsidRDefault="001A3DAE" w:rsidP="0098559B">
      <w:pPr>
        <w:pStyle w:val="Standard"/>
        <w:numPr>
          <w:ilvl w:val="0"/>
          <w:numId w:val="5"/>
        </w:numPr>
        <w:ind w:left="360"/>
        <w:jc w:val="both"/>
      </w:pPr>
      <w:r>
        <w:rPr>
          <w:rFonts w:cs="Times New Roman"/>
        </w:rPr>
        <w:t>wspólnego rozpoznawania potrzeb społeczności lokalnej i wspólnego planowania działań służących zaspokojeniu tych potrzeb;</w:t>
      </w:r>
    </w:p>
    <w:p w:rsidR="001A3DAE" w:rsidRDefault="001A3DAE" w:rsidP="0098559B">
      <w:pPr>
        <w:pStyle w:val="Akapitzlist"/>
        <w:shd w:val="clear" w:color="auto" w:fill="FFFFFF"/>
        <w:spacing w:before="0"/>
        <w:jc w:val="center"/>
        <w:rPr>
          <w:b/>
          <w:sz w:val="24"/>
          <w:szCs w:val="24"/>
        </w:rPr>
      </w:pPr>
    </w:p>
    <w:p w:rsidR="008E7035" w:rsidRPr="0098559B" w:rsidRDefault="008E7035" w:rsidP="0098559B">
      <w:pPr>
        <w:shd w:val="clear" w:color="auto" w:fill="FFFFFF"/>
        <w:spacing w:after="0"/>
        <w:rPr>
          <w:b/>
          <w:sz w:val="24"/>
          <w:szCs w:val="24"/>
        </w:rPr>
      </w:pPr>
      <w:r w:rsidRPr="0098559B">
        <w:rPr>
          <w:b/>
          <w:sz w:val="24"/>
          <w:szCs w:val="24"/>
        </w:rPr>
        <w:t>VI.    </w:t>
      </w:r>
      <w:r w:rsidR="001A3DAE" w:rsidRPr="0098559B">
        <w:rPr>
          <w:b/>
          <w:sz w:val="24"/>
          <w:szCs w:val="24"/>
        </w:rPr>
        <w:t xml:space="preserve">ZAKRES PRZEDMIOTOWY WSPÓŁPRACY ORAZ PRIORYTETOWE </w:t>
      </w:r>
      <w:r w:rsidRPr="0098559B">
        <w:rPr>
          <w:b/>
          <w:sz w:val="24"/>
          <w:szCs w:val="24"/>
        </w:rPr>
        <w:t xml:space="preserve">   </w:t>
      </w:r>
    </w:p>
    <w:p w:rsidR="001A3DAE" w:rsidRDefault="008E7035" w:rsidP="0098559B">
      <w:pPr>
        <w:pStyle w:val="Akapitzlist"/>
        <w:shd w:val="clear" w:color="auto" w:fill="FFFFFF"/>
        <w:spacing w:before="0"/>
        <w:ind w:left="709"/>
      </w:pPr>
      <w:r>
        <w:rPr>
          <w:b/>
          <w:sz w:val="24"/>
          <w:szCs w:val="24"/>
        </w:rPr>
        <w:t xml:space="preserve">         </w:t>
      </w:r>
      <w:r w:rsidR="001A3DAE">
        <w:rPr>
          <w:b/>
          <w:sz w:val="24"/>
          <w:szCs w:val="24"/>
        </w:rPr>
        <w:t>ZADANIA PUBLICZNE</w:t>
      </w:r>
    </w:p>
    <w:p w:rsidR="001A3DAE" w:rsidRDefault="001A3DAE" w:rsidP="0098559B">
      <w:pPr>
        <w:pStyle w:val="Akapitzlist"/>
        <w:shd w:val="clear" w:color="auto" w:fill="FFFFFF"/>
        <w:spacing w:before="0"/>
        <w:ind w:left="1080"/>
        <w:jc w:val="both"/>
        <w:rPr>
          <w:b/>
        </w:rPr>
      </w:pPr>
    </w:p>
    <w:p w:rsidR="001A3DAE" w:rsidRDefault="001A3DAE" w:rsidP="0098559B">
      <w:pPr>
        <w:pStyle w:val="Akapitzlist"/>
        <w:shd w:val="clear" w:color="auto" w:fill="FFFFFF"/>
        <w:spacing w:before="0"/>
        <w:ind w:left="0"/>
        <w:jc w:val="both"/>
      </w:pPr>
      <w:r>
        <w:rPr>
          <w:sz w:val="22"/>
        </w:rPr>
        <w:t>Przyjmuje się następujące priorytetowe zadania publiczne, które mogą być realizowane w formie współpracy z organizacjami:</w:t>
      </w:r>
    </w:p>
    <w:p w:rsidR="001A3DAE" w:rsidRDefault="001A3DAE" w:rsidP="001A3DAE">
      <w:pPr>
        <w:pStyle w:val="Standard"/>
        <w:shd w:val="clear" w:color="auto" w:fill="FFFFFF"/>
        <w:spacing w:before="28" w:after="28"/>
        <w:jc w:val="both"/>
      </w:pPr>
      <w:r>
        <w:rPr>
          <w:rFonts w:cs="Times New Roman"/>
          <w:b/>
        </w:rPr>
        <w:t>1. Zadania  z  zakresu  ochrony  zdrowia:</w:t>
      </w:r>
    </w:p>
    <w:p w:rsidR="001A3DAE" w:rsidRDefault="001A3DAE" w:rsidP="001A3DAE">
      <w:pPr>
        <w:pStyle w:val="Tekstpodstawowy2"/>
        <w:widowControl/>
        <w:numPr>
          <w:ilvl w:val="0"/>
          <w:numId w:val="23"/>
        </w:numPr>
        <w:spacing w:after="28"/>
        <w:jc w:val="left"/>
      </w:pPr>
      <w:r>
        <w:t>profilaktyka i rozwiązywanie problemów uzależnień,</w:t>
      </w:r>
    </w:p>
    <w:p w:rsidR="001A3DAE" w:rsidRDefault="001A3DAE" w:rsidP="001A3DAE">
      <w:pPr>
        <w:pStyle w:val="Tekstpodstawowy2"/>
        <w:widowControl/>
        <w:numPr>
          <w:ilvl w:val="0"/>
          <w:numId w:val="8"/>
        </w:numPr>
        <w:spacing w:after="28"/>
        <w:jc w:val="left"/>
      </w:pPr>
      <w:r>
        <w:t>promocja zachowań prozdrowotnych,</w:t>
      </w:r>
    </w:p>
    <w:p w:rsidR="001A3DAE" w:rsidRDefault="001A3DAE" w:rsidP="001A3DAE">
      <w:pPr>
        <w:pStyle w:val="Tekstpodstawowy2"/>
        <w:widowControl/>
        <w:numPr>
          <w:ilvl w:val="0"/>
          <w:numId w:val="8"/>
        </w:numPr>
        <w:spacing w:after="28"/>
        <w:ind w:left="357" w:hanging="357"/>
        <w:jc w:val="left"/>
      </w:pPr>
      <w:r>
        <w:t xml:space="preserve"> działania na rzecz pomocy osobom niepełnosprawnym,</w:t>
      </w:r>
    </w:p>
    <w:p w:rsidR="001A3DAE" w:rsidRDefault="001A3DAE" w:rsidP="001A3DAE">
      <w:pPr>
        <w:pStyle w:val="Standard"/>
        <w:numPr>
          <w:ilvl w:val="0"/>
          <w:numId w:val="8"/>
        </w:numPr>
        <w:spacing w:before="28"/>
        <w:ind w:left="357" w:hanging="357"/>
      </w:pPr>
      <w:r>
        <w:rPr>
          <w:rFonts w:cs="Times New Roman"/>
        </w:rPr>
        <w:t>akcje profilaktyczne dla dzieci i młodzieży.</w:t>
      </w:r>
    </w:p>
    <w:p w:rsidR="001A3DAE" w:rsidRDefault="001A3DAE" w:rsidP="001A3DAE">
      <w:pPr>
        <w:pStyle w:val="Standard"/>
        <w:numPr>
          <w:ilvl w:val="0"/>
          <w:numId w:val="8"/>
        </w:numPr>
        <w:spacing w:before="28"/>
        <w:ind w:left="357" w:hanging="357"/>
      </w:pPr>
      <w:r>
        <w:rPr>
          <w:rFonts w:cs="Times New Roman"/>
        </w:rPr>
        <w:t>imprezy popularyzujące zdrowy tryb życia,</w:t>
      </w:r>
    </w:p>
    <w:p w:rsidR="001A3DAE" w:rsidRDefault="001A3DAE" w:rsidP="001A3DAE">
      <w:pPr>
        <w:pStyle w:val="Standard"/>
        <w:numPr>
          <w:ilvl w:val="0"/>
          <w:numId w:val="8"/>
        </w:numPr>
        <w:spacing w:before="28"/>
        <w:ind w:left="357" w:hanging="357"/>
      </w:pPr>
      <w:r>
        <w:rPr>
          <w:rFonts w:cs="Times New Roman"/>
        </w:rPr>
        <w:t>inicjowanie przedsięwzięć lokalnych zmierzających  do  zaznajamiania mieszkańców                       z czynnikami  szkodliwymi  dla  zdrowia  oraz ich skutkami,</w:t>
      </w:r>
    </w:p>
    <w:p w:rsidR="001A3DAE" w:rsidRDefault="001A3DAE" w:rsidP="001A3DAE">
      <w:pPr>
        <w:pStyle w:val="Standard"/>
        <w:numPr>
          <w:ilvl w:val="0"/>
          <w:numId w:val="8"/>
        </w:numPr>
        <w:spacing w:before="28"/>
        <w:ind w:left="357" w:hanging="357"/>
      </w:pPr>
      <w:r>
        <w:rPr>
          <w:rFonts w:cs="Times New Roman"/>
        </w:rPr>
        <w:t>podejmowanie innych  działań  wynikających  z  rozeznanych  potrzeb  zdrowotnych i stanu zdrowia mieszkańców</w:t>
      </w:r>
    </w:p>
    <w:p w:rsidR="001A3DAE" w:rsidRDefault="001A3DAE" w:rsidP="008E7035">
      <w:pPr>
        <w:pStyle w:val="Standard"/>
      </w:pPr>
      <w:r>
        <w:rPr>
          <w:rFonts w:cs="Times New Roman"/>
          <w:b/>
        </w:rPr>
        <w:t>2. Zadania  z  zakresu  opieki  społecznej:</w:t>
      </w:r>
    </w:p>
    <w:p w:rsidR="001A3DAE" w:rsidRDefault="001A3DAE" w:rsidP="008E7035">
      <w:pPr>
        <w:pStyle w:val="Standard"/>
        <w:numPr>
          <w:ilvl w:val="0"/>
          <w:numId w:val="24"/>
        </w:numPr>
        <w:spacing w:before="28"/>
        <w:ind w:left="357" w:hanging="357"/>
      </w:pPr>
      <w:r>
        <w:rPr>
          <w:rFonts w:cs="Times New Roman"/>
        </w:rPr>
        <w:t>świadczenie  usług  opiekuńczych  w  miejscu  zamieszkania,</w:t>
      </w:r>
    </w:p>
    <w:p w:rsidR="001A3DAE" w:rsidRDefault="001A3DAE" w:rsidP="008E7035">
      <w:pPr>
        <w:pStyle w:val="Standard"/>
        <w:numPr>
          <w:ilvl w:val="0"/>
          <w:numId w:val="9"/>
        </w:numPr>
        <w:spacing w:before="28"/>
        <w:ind w:left="357" w:hanging="357"/>
      </w:pPr>
      <w:r>
        <w:rPr>
          <w:rFonts w:cs="Times New Roman"/>
        </w:rPr>
        <w:t>działania  z  zakresu  profilaktyki  i  opieki nad dzieckiem i rodziną, podejmowanie innych zadań  z  zakresu  pomocy społecznej wynikających  z  rozeznanych  potrzeb  gminy, w tym tworzenie          i  realizacja  programów  osłonowych.</w:t>
      </w:r>
    </w:p>
    <w:p w:rsidR="001A3DAE" w:rsidRDefault="001A3DAE" w:rsidP="008E7035">
      <w:pPr>
        <w:pStyle w:val="Standard"/>
      </w:pPr>
      <w:r>
        <w:rPr>
          <w:rFonts w:cs="Times New Roman"/>
          <w:b/>
        </w:rPr>
        <w:t>3. Zadania  z  zakresu  kultury  i ochrony  dziedzictwa  narodowego:</w:t>
      </w:r>
    </w:p>
    <w:p w:rsidR="008E7035" w:rsidRPr="008E7035" w:rsidRDefault="001A3DAE" w:rsidP="008E7035">
      <w:pPr>
        <w:pStyle w:val="Standard"/>
        <w:numPr>
          <w:ilvl w:val="0"/>
          <w:numId w:val="25"/>
        </w:numPr>
        <w:spacing w:before="28"/>
      </w:pPr>
      <w:r>
        <w:rPr>
          <w:rFonts w:cs="Times New Roman"/>
        </w:rPr>
        <w:t xml:space="preserve">organizacja imprez patriotycznych  i przedsięwzięć  z  zakresu  ochrony dziedzictwa </w:t>
      </w:r>
      <w:r w:rsidR="008E7035">
        <w:rPr>
          <w:rFonts w:cs="Times New Roman"/>
        </w:rPr>
        <w:t xml:space="preserve">      </w:t>
      </w:r>
    </w:p>
    <w:p w:rsidR="001A3DAE" w:rsidRDefault="008E7035" w:rsidP="008E7035">
      <w:pPr>
        <w:pStyle w:val="Standard"/>
        <w:spacing w:before="28"/>
      </w:pPr>
      <w:r>
        <w:rPr>
          <w:rFonts w:cs="Times New Roman"/>
        </w:rPr>
        <w:t xml:space="preserve">           </w:t>
      </w:r>
      <w:r w:rsidR="001A3DAE">
        <w:rPr>
          <w:rFonts w:cs="Times New Roman"/>
        </w:rPr>
        <w:t>narodowego,</w:t>
      </w:r>
    </w:p>
    <w:p w:rsidR="001A3DAE" w:rsidRDefault="001A3DAE" w:rsidP="008E7035">
      <w:pPr>
        <w:pStyle w:val="Tekstpodstawowy2"/>
        <w:widowControl/>
        <w:numPr>
          <w:ilvl w:val="0"/>
          <w:numId w:val="10"/>
        </w:numPr>
        <w:jc w:val="left"/>
      </w:pPr>
      <w:r>
        <w:t>organizacja różnorodnych form upowszechniania kultury w tym imprez kulturalnych;</w:t>
      </w:r>
    </w:p>
    <w:p w:rsidR="001A3DAE" w:rsidRDefault="001A3DAE" w:rsidP="008E7035">
      <w:pPr>
        <w:pStyle w:val="Tekstpodstawowy2"/>
        <w:widowControl/>
        <w:numPr>
          <w:ilvl w:val="0"/>
          <w:numId w:val="10"/>
        </w:numPr>
        <w:jc w:val="left"/>
      </w:pPr>
      <w:r>
        <w:t>organizacja zajęć kulturalnych dla dzieci i młodzieży w czasie ferii i wakacji,</w:t>
      </w:r>
    </w:p>
    <w:p w:rsidR="001A3DAE" w:rsidRDefault="001A3DAE" w:rsidP="008E7035">
      <w:pPr>
        <w:pStyle w:val="Standard"/>
        <w:numPr>
          <w:ilvl w:val="0"/>
          <w:numId w:val="10"/>
        </w:numPr>
        <w:spacing w:before="28"/>
      </w:pPr>
      <w:r>
        <w:rPr>
          <w:rFonts w:cs="Times New Roman"/>
        </w:rPr>
        <w:t>organizacja konkursów/plenerów/wystaw ,</w:t>
      </w:r>
    </w:p>
    <w:p w:rsidR="001A3DAE" w:rsidRDefault="001A3DAE" w:rsidP="008E7035">
      <w:pPr>
        <w:pStyle w:val="Standard"/>
        <w:numPr>
          <w:ilvl w:val="0"/>
          <w:numId w:val="10"/>
        </w:numPr>
        <w:spacing w:before="28"/>
      </w:pPr>
      <w:r>
        <w:rPr>
          <w:rFonts w:cs="Times New Roman"/>
        </w:rPr>
        <w:t>obchody rocznicy „Bitwy Radzanowskiej”</w:t>
      </w:r>
    </w:p>
    <w:p w:rsidR="008E7035" w:rsidRPr="008E7035" w:rsidRDefault="001A3DAE" w:rsidP="008E7035">
      <w:pPr>
        <w:pStyle w:val="Standard"/>
        <w:numPr>
          <w:ilvl w:val="0"/>
          <w:numId w:val="10"/>
        </w:numPr>
        <w:spacing w:before="28"/>
      </w:pPr>
      <w:r>
        <w:rPr>
          <w:rFonts w:cs="Times New Roman"/>
        </w:rPr>
        <w:t xml:space="preserve">organizacja przedsięwzięć związanych z promocja i upowszechnianiem kultury i tradycji </w:t>
      </w:r>
      <w:r w:rsidR="008E7035">
        <w:rPr>
          <w:rFonts w:cs="Times New Roman"/>
        </w:rPr>
        <w:t xml:space="preserve"> </w:t>
      </w:r>
    </w:p>
    <w:p w:rsidR="001A3DAE" w:rsidRDefault="008E7035" w:rsidP="008E7035">
      <w:pPr>
        <w:pStyle w:val="Standard"/>
        <w:spacing w:before="28"/>
      </w:pPr>
      <w:r>
        <w:rPr>
          <w:rFonts w:cs="Times New Roman"/>
        </w:rPr>
        <w:t xml:space="preserve">            </w:t>
      </w:r>
      <w:r w:rsidR="001A3DAE">
        <w:rPr>
          <w:rFonts w:cs="Times New Roman"/>
        </w:rPr>
        <w:t>ludowych</w:t>
      </w:r>
    </w:p>
    <w:p w:rsidR="001A3DAE" w:rsidRDefault="001A3DAE" w:rsidP="008E7035">
      <w:pPr>
        <w:pStyle w:val="Standard"/>
        <w:numPr>
          <w:ilvl w:val="0"/>
          <w:numId w:val="10"/>
        </w:numPr>
        <w:spacing w:before="28"/>
      </w:pPr>
      <w:r>
        <w:rPr>
          <w:rFonts w:cs="Times New Roman"/>
        </w:rPr>
        <w:t>organizowanie spotkań, seminariów, konferencji, wystaw, koncertów,  festynów,</w:t>
      </w:r>
    </w:p>
    <w:p w:rsidR="001A3DAE" w:rsidRDefault="001A3DAE" w:rsidP="008E7035">
      <w:pPr>
        <w:pStyle w:val="Standard"/>
        <w:numPr>
          <w:ilvl w:val="0"/>
          <w:numId w:val="10"/>
        </w:numPr>
        <w:spacing w:before="28"/>
      </w:pPr>
      <w:r>
        <w:rPr>
          <w:rFonts w:cs="Times New Roman"/>
        </w:rPr>
        <w:t>przygotowywanie publikacji książkowych o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tematyce lokalnej.</w:t>
      </w:r>
    </w:p>
    <w:p w:rsidR="001A3DAE" w:rsidRDefault="001A3DAE" w:rsidP="008E7035">
      <w:pPr>
        <w:pStyle w:val="Standard"/>
      </w:pPr>
      <w:r>
        <w:rPr>
          <w:rFonts w:cs="Times New Roman"/>
          <w:b/>
        </w:rPr>
        <w:t>4. Zadania z  zakresu kultury fizycznej i sportu:</w:t>
      </w:r>
    </w:p>
    <w:p w:rsidR="001A3DAE" w:rsidRDefault="001A3DAE" w:rsidP="008E7035">
      <w:pPr>
        <w:pStyle w:val="Standard"/>
        <w:numPr>
          <w:ilvl w:val="0"/>
          <w:numId w:val="26"/>
        </w:numPr>
        <w:spacing w:before="28"/>
        <w:ind w:left="993"/>
      </w:pPr>
      <w:r>
        <w:rPr>
          <w:rFonts w:cs="Times New Roman"/>
        </w:rPr>
        <w:t>propagowanie wśród dzieci i młodzieży  aktywnych form spędzania wolnego czasu,</w:t>
      </w:r>
    </w:p>
    <w:p w:rsidR="001A3DAE" w:rsidRDefault="001A3DAE" w:rsidP="008E7035">
      <w:pPr>
        <w:pStyle w:val="Standard"/>
        <w:numPr>
          <w:ilvl w:val="0"/>
          <w:numId w:val="11"/>
        </w:numPr>
        <w:spacing w:before="28"/>
        <w:ind w:left="993"/>
      </w:pPr>
      <w:r>
        <w:rPr>
          <w:rFonts w:cs="Times New Roman"/>
        </w:rPr>
        <w:t>organizacja form upowszechniania kultury fizycznej i sportu,</w:t>
      </w:r>
    </w:p>
    <w:p w:rsidR="001A3DAE" w:rsidRDefault="001A3DAE" w:rsidP="008E7035">
      <w:pPr>
        <w:pStyle w:val="Standard"/>
        <w:numPr>
          <w:ilvl w:val="0"/>
          <w:numId w:val="11"/>
        </w:numPr>
        <w:spacing w:before="28"/>
        <w:ind w:left="993"/>
      </w:pPr>
      <w:r>
        <w:rPr>
          <w:rFonts w:cs="Times New Roman"/>
        </w:rPr>
        <w:t xml:space="preserve">organizacja zawodów i turniejów sportowych   </w:t>
      </w:r>
    </w:p>
    <w:p w:rsidR="001A3DAE" w:rsidRDefault="001A3DAE" w:rsidP="008E7035">
      <w:pPr>
        <w:pStyle w:val="Standard"/>
        <w:numPr>
          <w:ilvl w:val="0"/>
          <w:numId w:val="11"/>
        </w:numPr>
        <w:spacing w:before="28"/>
        <w:ind w:left="993"/>
      </w:pPr>
      <w:r>
        <w:rPr>
          <w:rFonts w:cs="Times New Roman"/>
        </w:rPr>
        <w:t>szkolenia dzieci i młodzieży,</w:t>
      </w:r>
    </w:p>
    <w:p w:rsidR="001A3DAE" w:rsidRDefault="001A3DAE" w:rsidP="008E7035">
      <w:pPr>
        <w:pStyle w:val="Tekstpodstawowy2"/>
        <w:widowControl/>
        <w:numPr>
          <w:ilvl w:val="0"/>
          <w:numId w:val="11"/>
        </w:numPr>
        <w:ind w:left="993"/>
        <w:jc w:val="left"/>
      </w:pPr>
      <w:r>
        <w:rPr>
          <w:szCs w:val="24"/>
        </w:rPr>
        <w:t>organizacja imprez sportowo – rekreacyjnych,</w:t>
      </w:r>
    </w:p>
    <w:p w:rsidR="001A3DAE" w:rsidRDefault="001A3DAE" w:rsidP="008E7035">
      <w:pPr>
        <w:pStyle w:val="Tekstpodstawowy2"/>
        <w:widowControl/>
        <w:numPr>
          <w:ilvl w:val="0"/>
          <w:numId w:val="11"/>
        </w:numPr>
        <w:ind w:left="993"/>
        <w:jc w:val="left"/>
      </w:pPr>
      <w:r>
        <w:t>edukacja związana z poprawą bezpieczeństwa dzieci i uczniów,</w:t>
      </w:r>
    </w:p>
    <w:p w:rsidR="001A3DAE" w:rsidRDefault="001A3DAE" w:rsidP="001A3DAE">
      <w:pPr>
        <w:pStyle w:val="Tekstpodstawowy2"/>
        <w:widowControl/>
        <w:numPr>
          <w:ilvl w:val="0"/>
          <w:numId w:val="11"/>
        </w:numPr>
        <w:ind w:left="993"/>
        <w:jc w:val="left"/>
      </w:pPr>
      <w:r>
        <w:t>aktywizowania młodzieży do działalności pozaszkolnej</w:t>
      </w:r>
    </w:p>
    <w:p w:rsidR="001A3DAE" w:rsidRDefault="001A3DAE" w:rsidP="001A3DAE">
      <w:pPr>
        <w:pStyle w:val="p19"/>
        <w:tabs>
          <w:tab w:val="clear" w:pos="1440"/>
          <w:tab w:val="left" w:pos="992"/>
          <w:tab w:val="left" w:pos="1044"/>
        </w:tabs>
        <w:spacing w:line="240" w:lineRule="auto"/>
        <w:ind w:left="284" w:hanging="284"/>
      </w:pPr>
      <w:r w:rsidRPr="008E7035">
        <w:rPr>
          <w:b/>
        </w:rPr>
        <w:t>5. Rozszerzenie  wykazu  zadań,</w:t>
      </w:r>
      <w:r>
        <w:t xml:space="preserve">  które mogą być powierzone organizacjom pozarządowym             i podmiotom, może zostać dokonane na wniosek wójta, po akceptacji ich przez Radę w drodze zmiany uchwały w sprawie rocznego  programu  współpracy Gminy Radzanów                               z organizacjami pozarządowymi oraz innymi podmiotami prowadzącymi działalność pożytku  publicznego.</w:t>
      </w:r>
    </w:p>
    <w:p w:rsidR="001A3DAE" w:rsidRPr="008E7035" w:rsidRDefault="008E7035" w:rsidP="0098559B">
      <w:pPr>
        <w:pStyle w:val="NormalnyWeb"/>
        <w:shd w:val="clear" w:color="auto" w:fill="FFFFFF"/>
        <w:rPr>
          <w:b/>
        </w:rPr>
      </w:pPr>
      <w:r>
        <w:rPr>
          <w:b/>
        </w:rPr>
        <w:t>VII.   </w:t>
      </w:r>
      <w:r w:rsidR="001A3DAE" w:rsidRPr="008E7035">
        <w:rPr>
          <w:b/>
        </w:rPr>
        <w:t>PARTNERZY WSPÓŁPRACY</w:t>
      </w:r>
    </w:p>
    <w:p w:rsidR="001A3DAE" w:rsidRDefault="001A3DAE" w:rsidP="001A3DAE">
      <w:pPr>
        <w:pStyle w:val="Standard"/>
        <w:shd w:val="clear" w:color="auto" w:fill="FFFFFF"/>
        <w:spacing w:before="28" w:after="28"/>
        <w:ind w:left="567" w:hanging="567"/>
        <w:jc w:val="both"/>
      </w:pPr>
      <w:r>
        <w:rPr>
          <w:rFonts w:cs="Times New Roman"/>
        </w:rPr>
        <w:t>W procesie realizacji programu uczestniczą:</w:t>
      </w:r>
    </w:p>
    <w:p w:rsidR="001A3DAE" w:rsidRDefault="001A3DAE" w:rsidP="001A3DAE">
      <w:pPr>
        <w:pStyle w:val="NormalnyWeb"/>
        <w:shd w:val="clear" w:color="auto" w:fill="FFFFFF"/>
        <w:tabs>
          <w:tab w:val="left" w:pos="927"/>
          <w:tab w:val="left" w:pos="1635"/>
        </w:tabs>
        <w:ind w:left="567" w:hanging="567"/>
        <w:jc w:val="both"/>
      </w:pPr>
      <w:r>
        <w:t>a)  Rada Gminy i jej komisje – w zakresie wytyczania polityki społecznej  i finansowej oraz ustalania dotacji na realizację zadań publicznych, nawiązywania współpracy z Organizacjami,</w:t>
      </w:r>
    </w:p>
    <w:p w:rsidR="001A3DAE" w:rsidRDefault="001A3DAE" w:rsidP="001A3DAE">
      <w:pPr>
        <w:pStyle w:val="NormalnyWeb"/>
        <w:shd w:val="clear" w:color="auto" w:fill="FFFFFF"/>
        <w:tabs>
          <w:tab w:val="left" w:pos="927"/>
          <w:tab w:val="left" w:pos="1635"/>
        </w:tabs>
        <w:ind w:left="567" w:hanging="567"/>
        <w:jc w:val="both"/>
      </w:pPr>
      <w:r>
        <w:lastRenderedPageBreak/>
        <w:t>b)  Wójt Gminy – w zakresie realizacji tej polityki, podejmowania współpracy z Organizacjami, dysponowania środkami w ramach budżetu, decydowania o przyznaniu dotacji i innych form pomocy poszczególnym Organizacjom,</w:t>
      </w:r>
    </w:p>
    <w:p w:rsidR="001A3DAE" w:rsidRDefault="001A3DAE" w:rsidP="001A3DAE">
      <w:pPr>
        <w:pStyle w:val="NormalnyWeb"/>
        <w:shd w:val="clear" w:color="auto" w:fill="FFFFFF"/>
        <w:tabs>
          <w:tab w:val="left" w:pos="927"/>
          <w:tab w:val="left" w:pos="1635"/>
        </w:tabs>
        <w:ind w:left="567" w:hanging="567"/>
        <w:jc w:val="both"/>
      </w:pPr>
      <w:r>
        <w:t>c)  Organizacje oraz ich związki realizujące cele statutowe na terenie gminy Radzanów,</w:t>
      </w:r>
    </w:p>
    <w:p w:rsidR="001A3DAE" w:rsidRDefault="001A3DAE" w:rsidP="001A3DAE">
      <w:pPr>
        <w:pStyle w:val="NormalnyWeb"/>
        <w:shd w:val="clear" w:color="auto" w:fill="FFFFFF"/>
        <w:tabs>
          <w:tab w:val="left" w:pos="360"/>
          <w:tab w:val="left" w:pos="1068"/>
        </w:tabs>
        <w:ind w:hanging="360"/>
        <w:jc w:val="both"/>
      </w:pPr>
    </w:p>
    <w:p w:rsidR="001A3DAE" w:rsidRDefault="008E7035" w:rsidP="008E7035">
      <w:pPr>
        <w:pStyle w:val="NormalnyWeb"/>
        <w:shd w:val="clear" w:color="auto" w:fill="FFFFFF"/>
      </w:pPr>
      <w:r>
        <w:rPr>
          <w:b/>
        </w:rPr>
        <w:t>VIII.   </w:t>
      </w:r>
      <w:r w:rsidR="001A3DAE">
        <w:rPr>
          <w:b/>
        </w:rPr>
        <w:t>ZASIĘG TERYTORIALNY</w:t>
      </w:r>
    </w:p>
    <w:p w:rsidR="001A3DAE" w:rsidRDefault="001A3DAE" w:rsidP="001A3DAE">
      <w:pPr>
        <w:pStyle w:val="Tekstpodstawowy3"/>
        <w:shd w:val="clear" w:color="auto" w:fill="FFFFFF"/>
        <w:ind w:firstLine="708"/>
      </w:pPr>
      <w:r>
        <w:rPr>
          <w:rFonts w:ascii="Times New Roman" w:hAnsi="Times New Roman" w:cs="Times New Roman"/>
          <w:sz w:val="24"/>
          <w:szCs w:val="24"/>
        </w:rPr>
        <w:t>Podstawowym kryterium decydującym o udzieleniu przez Wójta Gminy wsparcia Organizacjom, jest działalność na rzecz Gminy Radzanów i jego mieszkańców oraz spełnianie wymogów określonych w przepisach prawa.</w:t>
      </w:r>
    </w:p>
    <w:p w:rsidR="001A3DAE" w:rsidRDefault="001A3DAE" w:rsidP="001A3DAE">
      <w:pPr>
        <w:pStyle w:val="Tekstpodstawowy3"/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</w:p>
    <w:p w:rsidR="001A3DAE" w:rsidRPr="0098559B" w:rsidRDefault="008E7035" w:rsidP="0098559B">
      <w:pPr>
        <w:pStyle w:val="Tekstpodstawowy3"/>
        <w:widowControl/>
        <w:shd w:val="clear" w:color="auto" w:fill="FFFFFF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98559B">
        <w:rPr>
          <w:rFonts w:ascii="Times New Roman" w:hAnsi="Times New Roman" w:cs="Times New Roman"/>
          <w:b/>
          <w:sz w:val="24"/>
          <w:szCs w:val="24"/>
        </w:rPr>
        <w:t>IX.   </w:t>
      </w:r>
      <w:r w:rsidR="001A3DAE" w:rsidRPr="0098559B">
        <w:rPr>
          <w:rFonts w:ascii="Times New Roman" w:hAnsi="Times New Roman" w:cs="Times New Roman"/>
          <w:b/>
          <w:sz w:val="24"/>
          <w:szCs w:val="24"/>
        </w:rPr>
        <w:t>OKRES REALIZACJI PROGRMU</w:t>
      </w:r>
    </w:p>
    <w:p w:rsidR="001A3DAE" w:rsidRPr="0098559B" w:rsidRDefault="001A3DAE" w:rsidP="0098559B">
      <w:pPr>
        <w:pStyle w:val="Akapitzlist"/>
        <w:numPr>
          <w:ilvl w:val="0"/>
          <w:numId w:val="28"/>
        </w:numPr>
        <w:spacing w:before="0"/>
        <w:jc w:val="both"/>
        <w:rPr>
          <w:sz w:val="24"/>
          <w:szCs w:val="24"/>
        </w:rPr>
      </w:pPr>
      <w:r w:rsidRPr="0098559B">
        <w:rPr>
          <w:sz w:val="24"/>
          <w:szCs w:val="24"/>
        </w:rPr>
        <w:t>Niniejszy Program realizowany będz</w:t>
      </w:r>
      <w:r w:rsidR="008E7035" w:rsidRPr="0098559B">
        <w:rPr>
          <w:sz w:val="24"/>
          <w:szCs w:val="24"/>
        </w:rPr>
        <w:t>ie w okresie od  1 stycznia 2015 roku  do 31 grudnia 2015 roku</w:t>
      </w:r>
      <w:r w:rsidRPr="0098559B">
        <w:rPr>
          <w:sz w:val="24"/>
          <w:szCs w:val="24"/>
        </w:rPr>
        <w:t xml:space="preserve"> , z zastrzeżeniem ust. 2.</w:t>
      </w:r>
    </w:p>
    <w:p w:rsidR="001A3DAE" w:rsidRPr="0098559B" w:rsidRDefault="001A3DAE" w:rsidP="0098559B">
      <w:pPr>
        <w:pStyle w:val="Standard"/>
        <w:numPr>
          <w:ilvl w:val="1"/>
          <w:numId w:val="39"/>
        </w:numPr>
        <w:jc w:val="both"/>
        <w:rPr>
          <w:rFonts w:cs="Times New Roman"/>
        </w:rPr>
      </w:pPr>
      <w:r w:rsidRPr="0098559B">
        <w:rPr>
          <w:rFonts w:cs="Times New Roman"/>
        </w:rPr>
        <w:t>Termin realizacji poszczególnych zadań określony będzie w warunkach otwartego konkursu ofert na wsparc</w:t>
      </w:r>
      <w:r w:rsidR="008E7035" w:rsidRPr="0098559B">
        <w:rPr>
          <w:rFonts w:cs="Times New Roman"/>
        </w:rPr>
        <w:t>ie realizacji zadań Gminy w 2015</w:t>
      </w:r>
      <w:r w:rsidRPr="0098559B">
        <w:rPr>
          <w:rFonts w:cs="Times New Roman"/>
        </w:rPr>
        <w:t xml:space="preserve"> roku.</w:t>
      </w:r>
    </w:p>
    <w:p w:rsidR="001A3DAE" w:rsidRPr="0098559B" w:rsidRDefault="001A3DAE" w:rsidP="001A3DAE">
      <w:pPr>
        <w:pStyle w:val="Standard"/>
        <w:spacing w:before="28"/>
        <w:ind w:left="720"/>
        <w:jc w:val="both"/>
        <w:rPr>
          <w:rFonts w:cs="Times New Roman"/>
        </w:rPr>
      </w:pPr>
    </w:p>
    <w:p w:rsidR="001A3DAE" w:rsidRPr="0098559B" w:rsidRDefault="008E7035" w:rsidP="008E7035">
      <w:pPr>
        <w:rPr>
          <w:rFonts w:ascii="Times New Roman" w:hAnsi="Times New Roman" w:cs="Times New Roman"/>
          <w:sz w:val="24"/>
          <w:szCs w:val="24"/>
        </w:rPr>
      </w:pPr>
      <w:r w:rsidRPr="0098559B">
        <w:rPr>
          <w:rFonts w:ascii="Times New Roman" w:hAnsi="Times New Roman" w:cs="Times New Roman"/>
          <w:b/>
          <w:sz w:val="24"/>
          <w:szCs w:val="24"/>
        </w:rPr>
        <w:t>X.   </w:t>
      </w:r>
      <w:r w:rsidR="001A3DAE" w:rsidRPr="0098559B">
        <w:rPr>
          <w:rFonts w:ascii="Times New Roman" w:hAnsi="Times New Roman" w:cs="Times New Roman"/>
          <w:b/>
          <w:sz w:val="24"/>
          <w:szCs w:val="24"/>
        </w:rPr>
        <w:t>SPOSÓB REALIZACJI</w:t>
      </w:r>
    </w:p>
    <w:p w:rsidR="001A3DAE" w:rsidRPr="0098559B" w:rsidRDefault="001A3DAE" w:rsidP="001A3DAE">
      <w:pPr>
        <w:pStyle w:val="Akapitzlist"/>
        <w:numPr>
          <w:ilvl w:val="1"/>
          <w:numId w:val="11"/>
        </w:numPr>
        <w:ind w:left="426"/>
        <w:jc w:val="both"/>
        <w:rPr>
          <w:sz w:val="24"/>
          <w:szCs w:val="24"/>
        </w:rPr>
      </w:pPr>
      <w:r w:rsidRPr="0098559B">
        <w:rPr>
          <w:sz w:val="24"/>
          <w:szCs w:val="24"/>
        </w:rPr>
        <w:t>Cele zawarte w programie współpracy mogą być realizowane przez podejmowanie działań o charakterze finansowym i poza finansowym, w tym:</w:t>
      </w:r>
    </w:p>
    <w:p w:rsidR="001A3DAE" w:rsidRPr="0098559B" w:rsidRDefault="001A3DAE" w:rsidP="001A3DAE">
      <w:pPr>
        <w:pStyle w:val="Standard"/>
        <w:numPr>
          <w:ilvl w:val="0"/>
          <w:numId w:val="30"/>
        </w:numPr>
        <w:spacing w:before="28"/>
        <w:jc w:val="both"/>
        <w:rPr>
          <w:rFonts w:cs="Times New Roman"/>
        </w:rPr>
      </w:pPr>
      <w:r w:rsidRPr="0098559B">
        <w:rPr>
          <w:rFonts w:cs="Times New Roman"/>
        </w:rPr>
        <w:t>zlecanie realizacji zadań Gminy organizacjom po przeprowadzeniu otwartego konkursu ofert, chyba że przepisy odrębne przewidują inny tryb zlecania lub dane zadanie można realizować w inny sposób określony w przepisach odrębnych (w szczególności na zasadach i w trybie określonym w przepisach o zamówieniach publicznych z zachowaniem metod kalkulacji kosztów oraz porównywalności opodatkowania),</w:t>
      </w:r>
    </w:p>
    <w:p w:rsidR="001A3DAE" w:rsidRPr="0098559B" w:rsidRDefault="001A3DAE" w:rsidP="001A3DAE">
      <w:pPr>
        <w:pStyle w:val="Standard"/>
        <w:numPr>
          <w:ilvl w:val="0"/>
          <w:numId w:val="13"/>
        </w:numPr>
        <w:spacing w:before="28"/>
        <w:jc w:val="both"/>
        <w:rPr>
          <w:rFonts w:cs="Times New Roman"/>
        </w:rPr>
      </w:pPr>
      <w:r w:rsidRPr="0098559B">
        <w:rPr>
          <w:rFonts w:cs="Times New Roman"/>
        </w:rPr>
        <w:t>Zlecanie zadań, z pominięciem otwartego konkursu ofert, na zasadach i trybie określonych w art. 19a ustawy.</w:t>
      </w:r>
    </w:p>
    <w:p w:rsidR="001A3DAE" w:rsidRPr="0098559B" w:rsidRDefault="001A3DAE" w:rsidP="001A3DAE">
      <w:pPr>
        <w:pStyle w:val="Akapitzlist"/>
        <w:numPr>
          <w:ilvl w:val="1"/>
          <w:numId w:val="11"/>
        </w:numPr>
        <w:ind w:left="426"/>
        <w:jc w:val="both"/>
        <w:rPr>
          <w:sz w:val="24"/>
          <w:szCs w:val="24"/>
        </w:rPr>
      </w:pPr>
      <w:r w:rsidRPr="0098559B">
        <w:rPr>
          <w:sz w:val="24"/>
          <w:szCs w:val="24"/>
        </w:rPr>
        <w:t>Otwarty konkurs ofert przeprowadza Wójt, na zasadach określonych w ustawie.</w:t>
      </w:r>
    </w:p>
    <w:p w:rsidR="001A3DAE" w:rsidRPr="0098559B" w:rsidRDefault="001A3DAE" w:rsidP="001A3DAE">
      <w:pPr>
        <w:pStyle w:val="Akapitzlist"/>
        <w:numPr>
          <w:ilvl w:val="1"/>
          <w:numId w:val="11"/>
        </w:numPr>
        <w:ind w:left="426"/>
        <w:jc w:val="both"/>
        <w:rPr>
          <w:sz w:val="24"/>
          <w:szCs w:val="24"/>
        </w:rPr>
      </w:pPr>
      <w:r w:rsidRPr="0098559B">
        <w:rPr>
          <w:sz w:val="24"/>
          <w:szCs w:val="24"/>
        </w:rPr>
        <w:t>Współpraca o charakterze poza finansowym obejmuje swym zakresem działania określone w  pkt. V Programu – FORMY WSPÓŁPRACY.</w:t>
      </w:r>
    </w:p>
    <w:p w:rsidR="001A3DAE" w:rsidRPr="0098559B" w:rsidRDefault="001A3DAE" w:rsidP="001A3DAE">
      <w:pPr>
        <w:pStyle w:val="Akapitzlist"/>
        <w:ind w:left="426"/>
        <w:jc w:val="both"/>
        <w:rPr>
          <w:sz w:val="24"/>
          <w:szCs w:val="24"/>
        </w:rPr>
      </w:pPr>
    </w:p>
    <w:p w:rsidR="001A3DAE" w:rsidRPr="0098559B" w:rsidRDefault="008E7035" w:rsidP="008E7035">
      <w:pPr>
        <w:rPr>
          <w:rFonts w:ascii="Times New Roman" w:hAnsi="Times New Roman" w:cs="Times New Roman"/>
        </w:rPr>
      </w:pPr>
      <w:r w:rsidRPr="0098559B">
        <w:rPr>
          <w:rFonts w:ascii="Times New Roman" w:hAnsi="Times New Roman" w:cs="Times New Roman"/>
          <w:b/>
          <w:bCs/>
          <w:sz w:val="28"/>
          <w:szCs w:val="24"/>
        </w:rPr>
        <w:t>XI.   </w:t>
      </w:r>
      <w:r w:rsidR="001A3DAE" w:rsidRPr="0098559B">
        <w:rPr>
          <w:rFonts w:ascii="Times New Roman" w:hAnsi="Times New Roman" w:cs="Times New Roman"/>
          <w:b/>
          <w:bCs/>
          <w:sz w:val="24"/>
          <w:szCs w:val="24"/>
        </w:rPr>
        <w:t>WYSOKOŚĆ ŚRODKÓW PRZEZNACZONYCH  NA REALIZACJĘ PROGRAMU</w:t>
      </w:r>
    </w:p>
    <w:p w:rsidR="001A3DAE" w:rsidRDefault="001A3DAE" w:rsidP="001A3DAE">
      <w:pPr>
        <w:pStyle w:val="Standard"/>
        <w:jc w:val="both"/>
      </w:pPr>
      <w:r>
        <w:rPr>
          <w:rFonts w:cs="Times New Roman"/>
        </w:rPr>
        <w:t>Gmina współpracując z organizacjami pozarządowymi oraz podmiotami pożytku publicznego                   w ramach uchwalonego programu. Wysokość środków przeznaczonych na realizację programu ok</w:t>
      </w:r>
      <w:r w:rsidR="008E7035">
        <w:rPr>
          <w:rFonts w:cs="Times New Roman"/>
        </w:rPr>
        <w:t>reśla  uchwała budżetowa na 2015</w:t>
      </w:r>
      <w:r>
        <w:rPr>
          <w:rFonts w:cs="Times New Roman"/>
        </w:rPr>
        <w:t xml:space="preserve"> r.</w:t>
      </w:r>
    </w:p>
    <w:p w:rsidR="001A3DAE" w:rsidRPr="0098559B" w:rsidRDefault="006E78FC" w:rsidP="006E78FC">
      <w:pPr>
        <w:rPr>
          <w:rFonts w:ascii="Times New Roman" w:hAnsi="Times New Roman" w:cs="Times New Roman"/>
        </w:rPr>
      </w:pPr>
      <w:r w:rsidRPr="0098559B">
        <w:rPr>
          <w:rFonts w:ascii="Times New Roman" w:hAnsi="Times New Roman" w:cs="Times New Roman"/>
          <w:b/>
          <w:bCs/>
          <w:sz w:val="24"/>
          <w:szCs w:val="24"/>
        </w:rPr>
        <w:t>XII.   </w:t>
      </w:r>
      <w:r w:rsidR="001A3DAE" w:rsidRPr="0098559B">
        <w:rPr>
          <w:rFonts w:ascii="Times New Roman" w:hAnsi="Times New Roman" w:cs="Times New Roman"/>
          <w:b/>
          <w:bCs/>
          <w:sz w:val="24"/>
          <w:szCs w:val="24"/>
        </w:rPr>
        <w:t>SPOSÓB OCENY REALIZACJI PROGRAMU</w:t>
      </w:r>
    </w:p>
    <w:p w:rsidR="001A3DAE" w:rsidRDefault="001A3DAE" w:rsidP="001A3DAE">
      <w:pPr>
        <w:pStyle w:val="Standard"/>
        <w:jc w:val="both"/>
      </w:pPr>
      <w:r>
        <w:rPr>
          <w:rFonts w:cs="Times New Roman"/>
        </w:rPr>
        <w:t>Gmina w trakcie wykonywania zadania przez organizacje pozarządowe oraz podmioty wymienione         w art.3 ust.3 „Ustawy” sprawuje kontrolę prawidłowości wykonywania zadania, w tym wydatkowania przekazanych na realizację celu środków finansowych.</w:t>
      </w:r>
    </w:p>
    <w:p w:rsidR="001A3DAE" w:rsidRDefault="001A3DAE" w:rsidP="001A3DAE">
      <w:pPr>
        <w:pStyle w:val="Standard"/>
        <w:jc w:val="both"/>
      </w:pPr>
      <w:r>
        <w:rPr>
          <w:rFonts w:cs="Times New Roman"/>
        </w:rPr>
        <w:t>W ramach kontroli upoważniony pracownik Urzędu może badać dokumenty i inne nośniki informacji, które mają lub mogą mieć znaczenie dla oceny prawidłowości wykonywania zadania. Kontrolowany na żądanie kontrolującego jest zobowiązany dostarczyć lub udostępnić dokumenty i inne nośniki informacji w terminie określonym przez sprawdzającego.</w:t>
      </w:r>
    </w:p>
    <w:p w:rsidR="001A3DAE" w:rsidRDefault="001A3DAE" w:rsidP="001A3DAE">
      <w:pPr>
        <w:pStyle w:val="Standard"/>
      </w:pPr>
      <w:r>
        <w:rPr>
          <w:rFonts w:cs="Times New Roman"/>
        </w:rPr>
        <w:t xml:space="preserve">Prawo do kontroli przysługuje upoważnionemu pracownikowi Urzędu zarówno w siedzibach jednostek, którym w ramach konkursu czy też trybu małych zleceń wskazano realizację zadania jak              i w miejscach realizacji zadań. Urząd może żądać częściowych sprawozdań z wykonywanych zadań,  a jednostki realizujące zlecone zadania zobowiązane są do prowadzenia wyodrębnionej dokumentacji finansowo – księgowej środków finansowych otrzymanych na realizację zadania zgodnie z zasadami wynikającymi z „Ustawy”.                                                                                                                     </w:t>
      </w:r>
      <w:r>
        <w:rPr>
          <w:rFonts w:cs="Times New Roman"/>
        </w:rPr>
        <w:lastRenderedPageBreak/>
        <w:t>Również nie później niż do dnia 30 kwietnia każdego roku, Wójt przedkładać będzie organowi stanowiącemu jednostki samorządu terytorialnego sprawozdanie  z realizacji programu współpracy za rok poprzedni.</w:t>
      </w:r>
    </w:p>
    <w:p w:rsidR="001A3DAE" w:rsidRPr="0098559B" w:rsidRDefault="006E78FC" w:rsidP="0098559B">
      <w:pPr>
        <w:spacing w:after="0"/>
        <w:rPr>
          <w:rFonts w:ascii="Times New Roman" w:hAnsi="Times New Roman" w:cs="Times New Roman"/>
        </w:rPr>
      </w:pPr>
      <w:r w:rsidRPr="0098559B">
        <w:rPr>
          <w:rFonts w:ascii="Times New Roman" w:hAnsi="Times New Roman" w:cs="Times New Roman"/>
          <w:b/>
          <w:bCs/>
          <w:sz w:val="24"/>
          <w:szCs w:val="24"/>
        </w:rPr>
        <w:t>XIII.   </w:t>
      </w:r>
      <w:r w:rsidR="001A3DAE" w:rsidRPr="0098559B">
        <w:rPr>
          <w:rFonts w:ascii="Times New Roman" w:hAnsi="Times New Roman" w:cs="Times New Roman"/>
          <w:b/>
          <w:bCs/>
          <w:sz w:val="24"/>
          <w:szCs w:val="24"/>
        </w:rPr>
        <w:t>INFORMACJE O SPOSOBIE TWORZENIA PROGRAMU ORAZ PRZEBIEGU KONSULTACJI</w:t>
      </w:r>
    </w:p>
    <w:p w:rsidR="001A3DAE" w:rsidRDefault="001A3DAE" w:rsidP="0098559B">
      <w:pPr>
        <w:pStyle w:val="Nagwek1"/>
        <w:shd w:val="clear" w:color="auto" w:fill="FFFFFF"/>
        <w:spacing w:before="0"/>
        <w:jc w:val="both"/>
      </w:pP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>Program Współpracy Gminy z organizacjami pozarządowymi oraz innymi podmiotami prowadzącymi działal</w:t>
      </w:r>
      <w:r w:rsidR="006E78FC">
        <w:rPr>
          <w:rFonts w:ascii="Times New Roman" w:hAnsi="Times New Roman" w:cs="Times New Roman"/>
          <w:b w:val="0"/>
          <w:color w:val="00000A"/>
          <w:sz w:val="24"/>
          <w:szCs w:val="24"/>
        </w:rPr>
        <w:t>ność pożytku publicznego na 2015</w:t>
      </w: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r. utworzony został na bazie projektu programu, który to konsultowany był z organizacjami pozarządowymi działającymi na terenie gminy oraz podmiotami wymienionymi w art.3 ust.3 „Ustawy” funkcjonującymi na terenie Gminy Radzanów.</w:t>
      </w:r>
    </w:p>
    <w:p w:rsidR="006E78FC" w:rsidRDefault="006E78FC" w:rsidP="0098559B">
      <w:pPr>
        <w:pStyle w:val="Tekstpodstawowy3"/>
        <w:widowControl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XIV.   </w:t>
      </w:r>
      <w:r w:rsidR="001A3DAE">
        <w:rPr>
          <w:rFonts w:ascii="Times New Roman" w:hAnsi="Times New Roman" w:cs="Times New Roman"/>
          <w:b/>
          <w:sz w:val="24"/>
          <w:szCs w:val="24"/>
        </w:rPr>
        <w:t xml:space="preserve">TRYB POWOŁANIA I ZASADY DZIAŁANIA KOMISJJI KONKURSOWYCH DO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A3DAE" w:rsidRDefault="006E78FC" w:rsidP="0098559B">
      <w:pPr>
        <w:pStyle w:val="Tekstpodstawowy3"/>
        <w:widowControl/>
        <w:shd w:val="clear" w:color="auto" w:fill="FFFFFF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A3DAE">
        <w:rPr>
          <w:rFonts w:ascii="Times New Roman" w:hAnsi="Times New Roman" w:cs="Times New Roman"/>
          <w:b/>
          <w:sz w:val="24"/>
          <w:szCs w:val="24"/>
        </w:rPr>
        <w:t>OPINIOWANIA OFERT W OTWARTYCH KONKURSACH OFERT</w:t>
      </w:r>
    </w:p>
    <w:p w:rsidR="001A3DAE" w:rsidRDefault="001A3DAE" w:rsidP="0098559B">
      <w:pPr>
        <w:pStyle w:val="Standard"/>
        <w:jc w:val="both"/>
      </w:pPr>
      <w:r>
        <w:rPr>
          <w:rFonts w:cs="Times New Roman"/>
        </w:rPr>
        <w:t>Komisja konkursowa i jej przewodniczący powoływana jest zarządzeniem Wójta, niezwłocznie po ogłoszeniu konkursu ofert.</w:t>
      </w:r>
    </w:p>
    <w:p w:rsidR="001A3DAE" w:rsidRPr="00CA7BFD" w:rsidRDefault="006E78FC" w:rsidP="00985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FD">
        <w:rPr>
          <w:rFonts w:ascii="Times New Roman" w:hAnsi="Times New Roman" w:cs="Times New Roman"/>
          <w:sz w:val="24"/>
          <w:szCs w:val="24"/>
        </w:rPr>
        <w:t>1. </w:t>
      </w:r>
      <w:r w:rsidR="001A3DAE" w:rsidRPr="00CA7BFD">
        <w:rPr>
          <w:rFonts w:ascii="Times New Roman" w:hAnsi="Times New Roman" w:cs="Times New Roman"/>
          <w:sz w:val="24"/>
          <w:szCs w:val="24"/>
        </w:rPr>
        <w:t>W skład komisji wchodzą:</w:t>
      </w:r>
    </w:p>
    <w:p w:rsidR="001A3DAE" w:rsidRDefault="001A3DAE" w:rsidP="0098559B">
      <w:pPr>
        <w:pStyle w:val="Standard"/>
        <w:spacing w:before="28"/>
        <w:jc w:val="both"/>
      </w:pPr>
      <w:r>
        <w:rPr>
          <w:rFonts w:cs="Times New Roman"/>
        </w:rPr>
        <w:t>a)  Pracownicy Urzędu Gminy w Radzanowie</w:t>
      </w:r>
    </w:p>
    <w:p w:rsidR="001A3DAE" w:rsidRDefault="001A3DAE" w:rsidP="0098559B">
      <w:pPr>
        <w:pStyle w:val="Standard"/>
        <w:spacing w:before="28"/>
        <w:jc w:val="both"/>
      </w:pPr>
      <w:r>
        <w:rPr>
          <w:rFonts w:cs="Times New Roman"/>
        </w:rPr>
        <w:t>b) Reprezentanci organizacji pozarządowych.</w:t>
      </w:r>
    </w:p>
    <w:p w:rsidR="001A3DAE" w:rsidRDefault="001A3DAE" w:rsidP="001A3DAE">
      <w:pPr>
        <w:pStyle w:val="Standard"/>
        <w:tabs>
          <w:tab w:val="left" w:pos="284"/>
        </w:tabs>
        <w:jc w:val="both"/>
      </w:pPr>
      <w:r>
        <w:rPr>
          <w:rFonts w:cs="Times New Roman"/>
        </w:rPr>
        <w:t>W skład komisji mogą również wchodzić, z głosem doradczym, osoby posiadające specjalistyczną wiedzę w dziedzinie obejmującej zakres zadań publicznych, których konkurs dotyczy.</w:t>
      </w:r>
    </w:p>
    <w:p w:rsidR="001A3DAE" w:rsidRDefault="00CA7BFD" w:rsidP="001A3DAE">
      <w:pPr>
        <w:pStyle w:val="Standard"/>
        <w:jc w:val="both"/>
      </w:pPr>
      <w:r>
        <w:rPr>
          <w:rFonts w:cs="Times New Roman"/>
        </w:rPr>
        <w:t>2. </w:t>
      </w:r>
      <w:r w:rsidR="001A3DAE">
        <w:rPr>
          <w:rFonts w:cs="Times New Roman"/>
        </w:rPr>
        <w:t>Komisja konkursowa działa w oparciu o właściwe ustawy oraz zasady: pomocniczości, suwerenności stron, partnerstwa, efektywności, uczciwej konkurencji i jawności. W trybie konkursowym , a także         w przypadku wpłynięcia wniosków w trybie małych zleceń dokonuje ich oceny i kwalifikacji.</w:t>
      </w:r>
    </w:p>
    <w:p w:rsidR="001A3DAE" w:rsidRDefault="00CA7BFD" w:rsidP="001A3DAE">
      <w:pPr>
        <w:pStyle w:val="Standard"/>
        <w:jc w:val="both"/>
      </w:pPr>
      <w:r>
        <w:rPr>
          <w:rFonts w:cs="Times New Roman"/>
        </w:rPr>
        <w:t>3. </w:t>
      </w:r>
      <w:r w:rsidR="001A3DAE">
        <w:rPr>
          <w:rFonts w:cs="Times New Roman"/>
        </w:rPr>
        <w:t>Komisja konkursowa przy rozpatrywaniu ofert:</w:t>
      </w:r>
    </w:p>
    <w:p w:rsidR="006E78FC" w:rsidRDefault="006E78FC" w:rsidP="006E78FC">
      <w:pPr>
        <w:pStyle w:val="Standard"/>
        <w:spacing w:before="28" w:after="2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1A3DAE">
        <w:rPr>
          <w:rFonts w:cs="Times New Roman"/>
        </w:rPr>
        <w:t xml:space="preserve">ocenia przedstawioną kalkulację kosztów realizacji zadania, w tym w odniesieniu do zakresu </w:t>
      </w:r>
      <w:r>
        <w:rPr>
          <w:rFonts w:cs="Times New Roman"/>
        </w:rPr>
        <w:t xml:space="preserve">   </w:t>
      </w:r>
    </w:p>
    <w:p w:rsidR="001A3DAE" w:rsidRDefault="006E78FC" w:rsidP="006E78FC">
      <w:pPr>
        <w:pStyle w:val="Standard"/>
        <w:spacing w:before="28" w:after="27"/>
        <w:jc w:val="both"/>
      </w:pPr>
      <w:r>
        <w:rPr>
          <w:rFonts w:cs="Times New Roman"/>
        </w:rPr>
        <w:t xml:space="preserve">  </w:t>
      </w:r>
      <w:r w:rsidR="001A3DAE">
        <w:rPr>
          <w:rFonts w:cs="Times New Roman"/>
        </w:rPr>
        <w:t>rzeczowego zadania;</w:t>
      </w:r>
    </w:p>
    <w:p w:rsidR="006E78FC" w:rsidRDefault="006E78FC" w:rsidP="006E78FC">
      <w:pPr>
        <w:pStyle w:val="Standard"/>
        <w:spacing w:before="28" w:after="27"/>
        <w:jc w:val="both"/>
        <w:rPr>
          <w:rFonts w:cs="Times New Roman"/>
        </w:rPr>
      </w:pPr>
      <w:r>
        <w:rPr>
          <w:rFonts w:cs="Times New Roman"/>
        </w:rPr>
        <w:t>- </w:t>
      </w:r>
      <w:r w:rsidR="001A3DAE">
        <w:rPr>
          <w:rFonts w:cs="Times New Roman"/>
        </w:rPr>
        <w:t xml:space="preserve">ocenia proponowany sposób  wykonania zadania i kwalifikacje osób przy udziale, których </w:t>
      </w:r>
      <w:r>
        <w:rPr>
          <w:rFonts w:cs="Times New Roman"/>
        </w:rPr>
        <w:t xml:space="preserve">  </w:t>
      </w:r>
    </w:p>
    <w:p w:rsidR="001A3DAE" w:rsidRDefault="006E78FC" w:rsidP="006E78FC">
      <w:pPr>
        <w:pStyle w:val="Standard"/>
        <w:spacing w:before="28" w:after="27"/>
        <w:jc w:val="both"/>
      </w:pPr>
      <w:r>
        <w:rPr>
          <w:rFonts w:cs="Times New Roman"/>
        </w:rPr>
        <w:t xml:space="preserve">  </w:t>
      </w:r>
      <w:r w:rsidR="001A3DAE">
        <w:rPr>
          <w:rFonts w:cs="Times New Roman"/>
        </w:rPr>
        <w:t>wnioskodawca będzie realizował zadanie publiczne;</w:t>
      </w:r>
    </w:p>
    <w:p w:rsidR="001A3DAE" w:rsidRDefault="006E78FC" w:rsidP="006E78FC">
      <w:pPr>
        <w:pStyle w:val="Standard"/>
        <w:spacing w:before="28" w:after="27"/>
        <w:jc w:val="both"/>
      </w:pPr>
      <w:r>
        <w:rPr>
          <w:rFonts w:cs="Times New Roman"/>
        </w:rPr>
        <w:t xml:space="preserve">- </w:t>
      </w:r>
      <w:r w:rsidR="001A3DAE">
        <w:rPr>
          <w:rFonts w:cs="Times New Roman"/>
        </w:rPr>
        <w:t>uwzględnia wysokość środków publicznych przeznaczonych na realizację zadania;</w:t>
      </w:r>
    </w:p>
    <w:p w:rsidR="006E78FC" w:rsidRDefault="006E78FC" w:rsidP="006E78FC">
      <w:pPr>
        <w:pStyle w:val="Standard"/>
        <w:spacing w:before="28" w:after="27"/>
        <w:jc w:val="both"/>
        <w:rPr>
          <w:rFonts w:cs="Times New Roman"/>
        </w:rPr>
      </w:pPr>
      <w:r>
        <w:rPr>
          <w:rFonts w:cs="Times New Roman"/>
        </w:rPr>
        <w:t>- </w:t>
      </w:r>
      <w:r w:rsidR="001A3DAE">
        <w:rPr>
          <w:rFonts w:cs="Times New Roman"/>
        </w:rPr>
        <w:t xml:space="preserve">uwzględnia planowany przez organizację pozarządową lub podmioty wymienione w art.3 ust.3 </w:t>
      </w:r>
      <w:r>
        <w:rPr>
          <w:rFonts w:cs="Times New Roman"/>
        </w:rPr>
        <w:t xml:space="preserve">  </w:t>
      </w:r>
    </w:p>
    <w:p w:rsidR="006E78FC" w:rsidRDefault="006E78FC" w:rsidP="006E78FC">
      <w:pPr>
        <w:pStyle w:val="Standard"/>
        <w:spacing w:before="28" w:after="27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1A3DAE">
        <w:rPr>
          <w:rFonts w:cs="Times New Roman"/>
        </w:rPr>
        <w:t xml:space="preserve">„Ustawy” udział środków własnych lub środków pochodzących z innych źródeł na realizację </w:t>
      </w:r>
      <w:r>
        <w:rPr>
          <w:rFonts w:cs="Times New Roman"/>
        </w:rPr>
        <w:t xml:space="preserve">    </w:t>
      </w:r>
    </w:p>
    <w:p w:rsidR="001A3DAE" w:rsidRDefault="006E78FC" w:rsidP="006E78FC">
      <w:pPr>
        <w:pStyle w:val="Standard"/>
        <w:spacing w:before="28" w:after="27"/>
        <w:jc w:val="both"/>
      </w:pPr>
      <w:r>
        <w:rPr>
          <w:rFonts w:cs="Times New Roman"/>
        </w:rPr>
        <w:t xml:space="preserve">  </w:t>
      </w:r>
      <w:r w:rsidR="001A3DAE">
        <w:rPr>
          <w:rFonts w:cs="Times New Roman"/>
        </w:rPr>
        <w:t>zadania publicznego;</w:t>
      </w:r>
    </w:p>
    <w:p w:rsidR="006E78FC" w:rsidRDefault="006E78FC" w:rsidP="006E78FC">
      <w:pPr>
        <w:pStyle w:val="Standard"/>
        <w:spacing w:before="28" w:after="27"/>
        <w:jc w:val="both"/>
        <w:rPr>
          <w:rFonts w:cs="Times New Roman"/>
        </w:rPr>
      </w:pPr>
      <w:r>
        <w:rPr>
          <w:rFonts w:cs="Times New Roman"/>
        </w:rPr>
        <w:t>- </w:t>
      </w:r>
      <w:r w:rsidR="001A3DAE">
        <w:rPr>
          <w:rFonts w:cs="Times New Roman"/>
        </w:rPr>
        <w:t xml:space="preserve">uwzględnia planowany przez organizację pozarządową lub podmioty wymienione w art.3 ust.3 </w:t>
      </w:r>
      <w:r>
        <w:rPr>
          <w:rFonts w:cs="Times New Roman"/>
        </w:rPr>
        <w:t xml:space="preserve"> </w:t>
      </w:r>
    </w:p>
    <w:p w:rsidR="006E78FC" w:rsidRDefault="006E78FC" w:rsidP="006E78FC">
      <w:pPr>
        <w:pStyle w:val="Standard"/>
        <w:spacing w:before="28" w:after="27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1A3DAE">
        <w:rPr>
          <w:rFonts w:cs="Times New Roman"/>
        </w:rPr>
        <w:t xml:space="preserve">„Ustawy” wkład rzeczowy, osobowy, w tym świadczenia wolontariuszy i pracę społeczną </w:t>
      </w:r>
      <w:r>
        <w:rPr>
          <w:rFonts w:cs="Times New Roman"/>
        </w:rPr>
        <w:t xml:space="preserve">   </w:t>
      </w:r>
    </w:p>
    <w:p w:rsidR="001A3DAE" w:rsidRDefault="006E78FC" w:rsidP="006E78FC">
      <w:pPr>
        <w:pStyle w:val="Standard"/>
        <w:spacing w:before="28" w:after="27"/>
        <w:jc w:val="both"/>
      </w:pPr>
      <w:r>
        <w:rPr>
          <w:rFonts w:cs="Times New Roman"/>
        </w:rPr>
        <w:t xml:space="preserve">  </w:t>
      </w:r>
      <w:r w:rsidR="001A3DAE">
        <w:rPr>
          <w:rFonts w:cs="Times New Roman"/>
        </w:rPr>
        <w:t>członków;</w:t>
      </w:r>
    </w:p>
    <w:p w:rsidR="006E78FC" w:rsidRDefault="006E78FC" w:rsidP="006E78FC">
      <w:pPr>
        <w:pStyle w:val="Standard"/>
        <w:spacing w:before="28"/>
        <w:jc w:val="both"/>
        <w:rPr>
          <w:rFonts w:cs="Times New Roman"/>
        </w:rPr>
      </w:pPr>
      <w:r>
        <w:rPr>
          <w:rFonts w:cs="Times New Roman"/>
        </w:rPr>
        <w:t>- </w:t>
      </w:r>
      <w:r w:rsidR="001A3DAE">
        <w:rPr>
          <w:rFonts w:cs="Times New Roman"/>
        </w:rPr>
        <w:t xml:space="preserve">uwzględnia analizę i ocenę realizacji zleconych zadań publicznych w przypadku organizacji </w:t>
      </w:r>
    </w:p>
    <w:p w:rsidR="006E78FC" w:rsidRDefault="006E78FC" w:rsidP="006E78FC">
      <w:pPr>
        <w:pStyle w:val="Standard"/>
        <w:spacing w:before="28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1A3DAE">
        <w:rPr>
          <w:rFonts w:cs="Times New Roman"/>
        </w:rPr>
        <w:t xml:space="preserve">pozarządowej lub podmiotów wymienionych w art.3 ust.3 „Ustawy”, które w latach poprzednich </w:t>
      </w:r>
    </w:p>
    <w:p w:rsidR="006E78FC" w:rsidRDefault="006E78FC" w:rsidP="006E78FC">
      <w:pPr>
        <w:pStyle w:val="Standard"/>
        <w:spacing w:before="28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1A3DAE">
        <w:rPr>
          <w:rFonts w:cs="Times New Roman"/>
        </w:rPr>
        <w:t xml:space="preserve">realizowały zlecone zadania publiczne, biorąc pod uwagę rzetelność i terminowość oraz sposób </w:t>
      </w:r>
      <w:r>
        <w:rPr>
          <w:rFonts w:cs="Times New Roman"/>
        </w:rPr>
        <w:t xml:space="preserve"> </w:t>
      </w:r>
    </w:p>
    <w:p w:rsidR="001A3DAE" w:rsidRDefault="006E78FC" w:rsidP="006E78FC">
      <w:pPr>
        <w:pStyle w:val="Standard"/>
        <w:spacing w:before="28"/>
        <w:jc w:val="both"/>
      </w:pPr>
      <w:r>
        <w:rPr>
          <w:rFonts w:cs="Times New Roman"/>
        </w:rPr>
        <w:t xml:space="preserve">  </w:t>
      </w:r>
      <w:r w:rsidR="001A3DAE">
        <w:rPr>
          <w:rFonts w:cs="Times New Roman"/>
        </w:rPr>
        <w:t>rozliczenia otrzymanych na ten cel środków.</w:t>
      </w:r>
    </w:p>
    <w:p w:rsidR="001A3DAE" w:rsidRDefault="001A3DAE" w:rsidP="006E78FC">
      <w:pPr>
        <w:pStyle w:val="Standard"/>
        <w:spacing w:before="28"/>
        <w:jc w:val="both"/>
      </w:pPr>
      <w:r>
        <w:rPr>
          <w:rFonts w:cs="Times New Roman"/>
        </w:rPr>
        <w:t>W ocenie oferty złożonej w konkursie, nie może brać udziału osoba, której powiązania ze składającym ją podmiotem mogą budzić zastrzeżenia, co do jej bezstronności.</w:t>
      </w:r>
    </w:p>
    <w:p w:rsidR="001A3DAE" w:rsidRPr="00CA7BFD" w:rsidRDefault="00CA7BFD" w:rsidP="00CA7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BFD">
        <w:rPr>
          <w:rFonts w:ascii="Times New Roman" w:hAnsi="Times New Roman" w:cs="Times New Roman"/>
          <w:sz w:val="24"/>
          <w:szCs w:val="24"/>
        </w:rPr>
        <w:t>4. </w:t>
      </w:r>
      <w:r w:rsidR="001A3DAE" w:rsidRPr="00CA7BFD">
        <w:rPr>
          <w:rFonts w:ascii="Times New Roman" w:hAnsi="Times New Roman" w:cs="Times New Roman"/>
          <w:sz w:val="24"/>
          <w:szCs w:val="24"/>
        </w:rPr>
        <w:t>Na pierwszym posiedzeniu każdy członek Komisji podpisuje zobowiązanie, że w przypadku stwierdzenia istnienia powiązań, o których mowa w ust 2 , członek Komisji zgłasza ten fakt przewodniczącemu komisji najpóźniej przed dokonywaniem oceny i zostaje wyłączony z oceny oferty podmiotu, z którym powiązanie występuje.</w:t>
      </w:r>
    </w:p>
    <w:p w:rsidR="001A3DAE" w:rsidRDefault="00CA7BFD" w:rsidP="00CA7BFD">
      <w:pPr>
        <w:pStyle w:val="Standard"/>
        <w:spacing w:before="28"/>
        <w:jc w:val="both"/>
      </w:pPr>
      <w:r>
        <w:rPr>
          <w:rFonts w:cs="Times New Roman"/>
        </w:rPr>
        <w:t xml:space="preserve">5. </w:t>
      </w:r>
      <w:r w:rsidR="001A3DAE">
        <w:rPr>
          <w:rFonts w:cs="Times New Roman"/>
        </w:rPr>
        <w:t>Pracami Komisji kieruje Przewodniczący Komisji</w:t>
      </w:r>
    </w:p>
    <w:p w:rsidR="001A3DAE" w:rsidRDefault="00CA7BFD" w:rsidP="00CA7BFD">
      <w:pPr>
        <w:pStyle w:val="Standard"/>
        <w:spacing w:before="28"/>
        <w:jc w:val="both"/>
      </w:pPr>
      <w:r>
        <w:rPr>
          <w:rFonts w:cs="Times New Roman"/>
        </w:rPr>
        <w:t>6. </w:t>
      </w:r>
      <w:r w:rsidR="001A3DAE">
        <w:rPr>
          <w:rFonts w:cs="Times New Roman"/>
        </w:rPr>
        <w:t>Komisja obraduje na posiedzeniach zamkniętych, bez udziału oferentów. Termin i miejsce posiedzenia Komisji określa Przewodniczący. W uzasadnionych przypadkach Przewodniczący może zarządzić inny tryb pracy Komisji.</w:t>
      </w:r>
    </w:p>
    <w:p w:rsidR="001A3DAE" w:rsidRDefault="00CA7BFD" w:rsidP="00CA7BFD">
      <w:pPr>
        <w:pStyle w:val="Standard"/>
        <w:spacing w:before="28"/>
        <w:jc w:val="both"/>
      </w:pPr>
      <w:r>
        <w:rPr>
          <w:rFonts w:cs="Times New Roman"/>
        </w:rPr>
        <w:lastRenderedPageBreak/>
        <w:t>7. </w:t>
      </w:r>
      <w:r w:rsidR="001A3DAE">
        <w:rPr>
          <w:rFonts w:cs="Times New Roman"/>
        </w:rPr>
        <w:t>Komisja podejmuje rozstrzygnięcia w głosowaniu jawnym, zwykłą większością głosów, w obecności co najmniej połowy pełnego składu. W przypadku równej liczby głosów decyduje głos Przewodniczącego.</w:t>
      </w:r>
    </w:p>
    <w:p w:rsidR="001A3DAE" w:rsidRDefault="00CA7BFD" w:rsidP="0098559B">
      <w:pPr>
        <w:pStyle w:val="Standard"/>
        <w:jc w:val="both"/>
      </w:pPr>
      <w:r>
        <w:rPr>
          <w:rFonts w:cs="Times New Roman"/>
        </w:rPr>
        <w:t>8. </w:t>
      </w:r>
      <w:r w:rsidR="001A3DAE">
        <w:rPr>
          <w:rFonts w:cs="Times New Roman"/>
        </w:rPr>
        <w:t> Rozstrzygnięcie Komisji nie jest wiążące dla Wójta.</w:t>
      </w:r>
    </w:p>
    <w:p w:rsidR="001A3DAE" w:rsidRDefault="001A3DAE" w:rsidP="0098559B">
      <w:pPr>
        <w:pStyle w:val="Standard"/>
        <w:jc w:val="both"/>
        <w:rPr>
          <w:rFonts w:cs="Times New Roman"/>
        </w:rPr>
      </w:pPr>
    </w:p>
    <w:p w:rsidR="001A3DAE" w:rsidRDefault="00CA7BFD" w:rsidP="0098559B">
      <w:pPr>
        <w:spacing w:after="0"/>
        <w:jc w:val="both"/>
      </w:pPr>
      <w:r>
        <w:rPr>
          <w:b/>
          <w:sz w:val="24"/>
          <w:szCs w:val="24"/>
        </w:rPr>
        <w:t>XV.   </w:t>
      </w:r>
      <w:r w:rsidR="001A3DAE" w:rsidRPr="00CA7BFD">
        <w:rPr>
          <w:b/>
          <w:sz w:val="24"/>
          <w:szCs w:val="24"/>
        </w:rPr>
        <w:t>POSTANOWIENIA KOŃCOWE</w:t>
      </w:r>
    </w:p>
    <w:p w:rsidR="001A3DAE" w:rsidRPr="00CA7BFD" w:rsidRDefault="00CA7BFD" w:rsidP="0098559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1.  </w:t>
      </w:r>
      <w:r w:rsidR="001A3DAE" w:rsidRPr="00CA7BFD">
        <w:rPr>
          <w:rFonts w:ascii="Times New Roman" w:hAnsi="Times New Roman" w:cs="Times New Roman"/>
          <w:sz w:val="24"/>
          <w:szCs w:val="24"/>
        </w:rPr>
        <w:t>Zmiany niniejszego Programu wymagają formy przyjętej dla jego uchwalenia.</w:t>
      </w:r>
    </w:p>
    <w:p w:rsidR="001A3DAE" w:rsidRPr="00CA7BFD" w:rsidRDefault="00CA7BFD" w:rsidP="00CA7B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1A3DAE" w:rsidRPr="00CA7BFD">
        <w:rPr>
          <w:rFonts w:ascii="Times New Roman" w:hAnsi="Times New Roman" w:cs="Times New Roman"/>
          <w:sz w:val="24"/>
          <w:szCs w:val="24"/>
        </w:rPr>
        <w:t>Wój</w:t>
      </w:r>
      <w:r w:rsidR="0098559B">
        <w:rPr>
          <w:rFonts w:ascii="Times New Roman" w:hAnsi="Times New Roman" w:cs="Times New Roman"/>
          <w:sz w:val="24"/>
          <w:szCs w:val="24"/>
        </w:rPr>
        <w:t>t w terminie do 30 kwietnia 2016</w:t>
      </w:r>
      <w:r w:rsidR="001A3DAE" w:rsidRPr="00CA7BFD">
        <w:rPr>
          <w:rFonts w:ascii="Times New Roman" w:hAnsi="Times New Roman" w:cs="Times New Roman"/>
          <w:sz w:val="24"/>
          <w:szCs w:val="24"/>
        </w:rPr>
        <w:t xml:space="preserve"> roku przedłoży Radzie sprawozdanie z realizacji Programu.</w:t>
      </w:r>
    </w:p>
    <w:p w:rsidR="001A3DAE" w:rsidRPr="00CA7BFD" w:rsidRDefault="00CA7BFD" w:rsidP="00CA7BF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1A3DAE" w:rsidRPr="00CA7BFD">
        <w:rPr>
          <w:rFonts w:ascii="Times New Roman" w:hAnsi="Times New Roman" w:cs="Times New Roman"/>
          <w:sz w:val="24"/>
          <w:szCs w:val="24"/>
        </w:rPr>
        <w:t>Sprawozdanie z realizacji Programu będzie opublikowane na stronie internetowej Gminy Radzanów</w:t>
      </w:r>
      <w:r w:rsidR="0098559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1A3DAE" w:rsidRPr="00CA7BFD">
        <w:rPr>
          <w:rFonts w:ascii="Times New Roman" w:hAnsi="Times New Roman" w:cs="Times New Roman"/>
          <w:sz w:val="24"/>
          <w:szCs w:val="24"/>
        </w:rPr>
        <w:t xml:space="preserve"> Organizacja otrzymująca środki finansowe w formie dotacji lub współfinansowania zobowiązana jest do zamieszczenia w swoich materiałach informacyjnych zapisu o finansowaniu bądź dofina</w:t>
      </w:r>
      <w:r w:rsidR="0098559B">
        <w:rPr>
          <w:rFonts w:ascii="Times New Roman" w:hAnsi="Times New Roman" w:cs="Times New Roman"/>
          <w:sz w:val="24"/>
          <w:szCs w:val="24"/>
        </w:rPr>
        <w:t xml:space="preserve">nsowaniu przez Gminę Radzanów. </w:t>
      </w:r>
    </w:p>
    <w:p w:rsidR="006E6A13" w:rsidRPr="00CA7BFD" w:rsidRDefault="006E6A13" w:rsidP="00CA7BFD">
      <w:pPr>
        <w:rPr>
          <w:rFonts w:ascii="Times New Roman" w:hAnsi="Times New Roman" w:cs="Times New Roman"/>
          <w:sz w:val="24"/>
          <w:szCs w:val="24"/>
        </w:rPr>
      </w:pPr>
    </w:p>
    <w:sectPr w:rsidR="006E6A13" w:rsidRPr="00CA7BF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3F7C"/>
    <w:multiLevelType w:val="hybridMultilevel"/>
    <w:tmpl w:val="665EB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2B5E"/>
    <w:multiLevelType w:val="multilevel"/>
    <w:tmpl w:val="F0AEDBCA"/>
    <w:styleLink w:val="WWNum8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7E12A4C"/>
    <w:multiLevelType w:val="multilevel"/>
    <w:tmpl w:val="CA14F624"/>
    <w:styleLink w:val="WWNum9"/>
    <w:lvl w:ilvl="0">
      <w:start w:val="1"/>
      <w:numFmt w:val="decimal"/>
      <w:lvlText w:val="%1."/>
      <w:lvlJc w:val="left"/>
    </w:lvl>
    <w:lvl w:ilvl="1">
      <w:numFmt w:val="bullet"/>
      <w:lvlText w:val=""/>
      <w:lvlJc w:val="left"/>
      <w:rPr>
        <w:rFonts w:ascii="Wingdings" w:hAnsi="Wingdings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8D35FB1"/>
    <w:multiLevelType w:val="multilevel"/>
    <w:tmpl w:val="9830F496"/>
    <w:styleLink w:val="WWNum1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9247A94"/>
    <w:multiLevelType w:val="multilevel"/>
    <w:tmpl w:val="60284556"/>
    <w:styleLink w:val="WWNum10"/>
    <w:lvl w:ilvl="0">
      <w:start w:val="1"/>
      <w:numFmt w:val="upperRoman"/>
      <w:lvlText w:val="%1."/>
      <w:lvlJc w:val="right"/>
      <w:rPr>
        <w:b/>
        <w:i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eastAsia="SimSun" w:hAnsi="Times New Roman" w:cs="Times New Roman"/>
      </w:rPr>
    </w:lvl>
    <w:lvl w:ilvl="3">
      <w:start w:val="3"/>
      <w:numFmt w:val="lowerLetter"/>
      <w:lvlText w:val="%1.%2.%3.%4)"/>
      <w:lvlJc w:val="left"/>
    </w:lvl>
    <w:lvl w:ilvl="4">
      <w:start w:val="11"/>
      <w:numFmt w:val="upperRoman"/>
      <w:lvlText w:val="%1.%2.%3.%4.%5&gt;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F06282D"/>
    <w:multiLevelType w:val="multilevel"/>
    <w:tmpl w:val="14962B82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01A114E"/>
    <w:multiLevelType w:val="hybridMultilevel"/>
    <w:tmpl w:val="11B8238C"/>
    <w:lvl w:ilvl="0" w:tplc="CBB8FADA">
      <w:start w:val="12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E0310"/>
    <w:multiLevelType w:val="multilevel"/>
    <w:tmpl w:val="659EE9A2"/>
    <w:styleLink w:val="WW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EF7490A"/>
    <w:multiLevelType w:val="hybridMultilevel"/>
    <w:tmpl w:val="05165E22"/>
    <w:lvl w:ilvl="0" w:tplc="B2D05D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D5D27"/>
    <w:multiLevelType w:val="multilevel"/>
    <w:tmpl w:val="E4B6A550"/>
    <w:styleLink w:val="WW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4BEF422C"/>
    <w:multiLevelType w:val="multilevel"/>
    <w:tmpl w:val="C3981000"/>
    <w:styleLink w:val="WWNum2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4F9E2548"/>
    <w:multiLevelType w:val="hybridMultilevel"/>
    <w:tmpl w:val="0E32101C"/>
    <w:lvl w:ilvl="0" w:tplc="EA707B78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E5240B"/>
    <w:multiLevelType w:val="multilevel"/>
    <w:tmpl w:val="FE9A19CA"/>
    <w:styleLink w:val="WWNum3"/>
    <w:lvl w:ilvl="0">
      <w:start w:val="1"/>
      <w:numFmt w:val="lowerLetter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3AB0B6E"/>
    <w:multiLevelType w:val="multilevel"/>
    <w:tmpl w:val="63482016"/>
    <w:styleLink w:val="WWNum4"/>
    <w:lvl w:ilvl="0">
      <w:start w:val="1"/>
      <w:numFmt w:val="lowerLetter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C2F08AD"/>
    <w:multiLevelType w:val="multilevel"/>
    <w:tmpl w:val="23E6A686"/>
    <w:styleLink w:val="WWNum2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6F450B1B"/>
    <w:multiLevelType w:val="multilevel"/>
    <w:tmpl w:val="80ACB72E"/>
    <w:styleLink w:val="WWNum12"/>
    <w:lvl w:ilvl="0">
      <w:start w:val="1"/>
      <w:numFmt w:val="decimal"/>
      <w:lvlText w:val="%1."/>
      <w:lvlJc w:val="left"/>
    </w:lvl>
    <w:lvl w:ilvl="1">
      <w:start w:val="1"/>
      <w:numFmt w:val="upperLetter"/>
      <w:lvlText w:val="%2)"/>
      <w:lvlJc w:val="left"/>
    </w:lvl>
    <w:lvl w:ilvl="2">
      <w:start w:val="1"/>
      <w:numFmt w:val="decimal"/>
      <w:lvlText w:val="%1.%2.%3."/>
      <w:lvlJc w:val="left"/>
      <w:rPr>
        <w:rFonts w:eastAsia="Times New Roman" w:cs="Times New Roman"/>
      </w:rPr>
    </w:lvl>
    <w:lvl w:ilvl="3">
      <w:start w:val="1"/>
      <w:numFmt w:val="lowerLetter"/>
      <w:lvlText w:val="%1.%2.%3.%4)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71341B37"/>
    <w:multiLevelType w:val="multilevel"/>
    <w:tmpl w:val="6E32E780"/>
    <w:styleLink w:val="WWNum13"/>
    <w:lvl w:ilvl="0">
      <w:start w:val="1"/>
      <w:numFmt w:val="lowerLetter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)"/>
      <w:lvlJc w:val="left"/>
      <w:rPr>
        <w:b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77AC4E30"/>
    <w:multiLevelType w:val="hybridMultilevel"/>
    <w:tmpl w:val="6C12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A7F53"/>
    <w:multiLevelType w:val="multilevel"/>
    <w:tmpl w:val="C4569F72"/>
    <w:styleLink w:val="WWNum24"/>
    <w:lvl w:ilvl="0">
      <w:start w:val="1"/>
      <w:numFmt w:val="upperRoman"/>
      <w:lvlText w:val="%1."/>
      <w:lvlJc w:val="right"/>
      <w:rPr>
        <w:b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4"/>
  </w:num>
  <w:num w:numId="5">
    <w:abstractNumId w:val="3"/>
  </w:num>
  <w:num w:numId="6">
    <w:abstractNumId w:val="15"/>
  </w:num>
  <w:num w:numId="7">
    <w:abstractNumId w:val="16"/>
  </w:num>
  <w:num w:numId="8">
    <w:abstractNumId w:val="12"/>
  </w:num>
  <w:num w:numId="9">
    <w:abstractNumId w:val="13"/>
  </w:num>
  <w:num w:numId="10">
    <w:abstractNumId w:val="7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  <w:num w:numId="15">
    <w:abstractNumId w:val="18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8"/>
    <w:lvlOverride w:ilvl="0"/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1"/>
    <w:lvlOverride w:ilvl="0"/>
  </w:num>
  <w:num w:numId="33">
    <w:abstractNumId w:val="18"/>
    <w:lvlOverride w:ilvl="0">
      <w:startOverride w:val="1"/>
    </w:lvlOverride>
  </w:num>
  <w:num w:numId="34">
    <w:abstractNumId w:val="14"/>
    <w:lvlOverride w:ilvl="0">
      <w:startOverride w:val="1"/>
    </w:lvlOverride>
  </w:num>
  <w:num w:numId="35">
    <w:abstractNumId w:val="11"/>
  </w:num>
  <w:num w:numId="36">
    <w:abstractNumId w:val="6"/>
  </w:num>
  <w:num w:numId="37">
    <w:abstractNumId w:val="0"/>
  </w:num>
  <w:num w:numId="38">
    <w:abstractNumId w:val="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AE"/>
    <w:rsid w:val="001A3DAE"/>
    <w:rsid w:val="00396FE9"/>
    <w:rsid w:val="003E4A49"/>
    <w:rsid w:val="006E6A13"/>
    <w:rsid w:val="006E78FC"/>
    <w:rsid w:val="008E7035"/>
    <w:rsid w:val="0098559B"/>
    <w:rsid w:val="00CA7BFD"/>
    <w:rsid w:val="00E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1A3DAE"/>
    <w:pPr>
      <w:keepNext/>
      <w:keepLines/>
      <w:spacing w:before="48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DAE"/>
    <w:rPr>
      <w:rFonts w:ascii="Cambria" w:eastAsia="SimSun" w:hAnsi="Cambria" w:cs="F"/>
      <w:b/>
      <w:bCs/>
      <w:color w:val="365F91"/>
      <w:kern w:val="3"/>
      <w:sz w:val="28"/>
      <w:szCs w:val="28"/>
      <w:lang w:eastAsia="zh-CN" w:bidi="hi-IN"/>
    </w:rPr>
  </w:style>
  <w:style w:type="paragraph" w:customStyle="1" w:styleId="Standard">
    <w:name w:val="Standard"/>
    <w:rsid w:val="001A3D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A3DAE"/>
    <w:pPr>
      <w:spacing w:after="120"/>
    </w:pPr>
  </w:style>
  <w:style w:type="paragraph" w:styleId="Akapitzlist">
    <w:name w:val="List Paragraph"/>
    <w:basedOn w:val="Standard"/>
    <w:rsid w:val="001A3DAE"/>
    <w:pPr>
      <w:spacing w:before="28"/>
      <w:ind w:left="720"/>
    </w:pPr>
    <w:rPr>
      <w:rFonts w:eastAsia="Times New Roman" w:cs="Times New Roman"/>
      <w:sz w:val="20"/>
      <w:szCs w:val="20"/>
    </w:rPr>
  </w:style>
  <w:style w:type="paragraph" w:customStyle="1" w:styleId="Default">
    <w:name w:val="Default"/>
    <w:rsid w:val="001A3DAE"/>
    <w:pPr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 w:bidi="hi-IN"/>
    </w:rPr>
  </w:style>
  <w:style w:type="paragraph" w:styleId="NormalnyWeb">
    <w:name w:val="Normal (Web)"/>
    <w:basedOn w:val="Standard"/>
    <w:rsid w:val="001A3DAE"/>
    <w:pPr>
      <w:spacing w:before="28" w:after="28"/>
    </w:pPr>
    <w:rPr>
      <w:rFonts w:eastAsia="Times New Roman" w:cs="Times New Roman"/>
    </w:rPr>
  </w:style>
  <w:style w:type="paragraph" w:styleId="Tekstpodstawowy2">
    <w:name w:val="Body Text 2"/>
    <w:basedOn w:val="Standard"/>
    <w:link w:val="Tekstpodstawowy2Znak"/>
    <w:rsid w:val="001A3DAE"/>
    <w:pPr>
      <w:spacing w:before="28"/>
      <w:jc w:val="both"/>
    </w:pPr>
    <w:rPr>
      <w:rFonts w:eastAsia="Times New Roman" w:cs="Times New Roman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1A3DAE"/>
    <w:rPr>
      <w:rFonts w:ascii="Times New Roman" w:eastAsia="Times New Roman" w:hAnsi="Times New Roman" w:cs="Times New Roman"/>
      <w:kern w:val="3"/>
      <w:sz w:val="24"/>
      <w:szCs w:val="28"/>
      <w:lang w:eastAsia="zh-CN" w:bidi="hi-IN"/>
    </w:rPr>
  </w:style>
  <w:style w:type="paragraph" w:customStyle="1" w:styleId="p19">
    <w:name w:val="p19"/>
    <w:basedOn w:val="Standard"/>
    <w:rsid w:val="001A3DAE"/>
    <w:pPr>
      <w:tabs>
        <w:tab w:val="left" w:pos="1440"/>
      </w:tabs>
      <w:spacing w:before="28" w:line="240" w:lineRule="atLeast"/>
      <w:ind w:left="680"/>
      <w:jc w:val="both"/>
    </w:pPr>
    <w:rPr>
      <w:rFonts w:eastAsia="Times New Roman" w:cs="Times New Roman"/>
    </w:rPr>
  </w:style>
  <w:style w:type="paragraph" w:styleId="Tekstpodstawowy3">
    <w:name w:val="Body Text 3"/>
    <w:basedOn w:val="Standard"/>
    <w:link w:val="Tekstpodstawowy3Znak"/>
    <w:rsid w:val="001A3DAE"/>
    <w:pPr>
      <w:spacing w:before="28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1A3DAE"/>
    <w:rPr>
      <w:rFonts w:ascii="Arial" w:eastAsia="Times New Roman" w:hAnsi="Arial" w:cs="Arial"/>
      <w:kern w:val="3"/>
      <w:sz w:val="28"/>
      <w:szCs w:val="28"/>
      <w:lang w:eastAsia="zh-CN" w:bidi="hi-IN"/>
    </w:rPr>
  </w:style>
  <w:style w:type="numbering" w:customStyle="1" w:styleId="WWNum23">
    <w:name w:val="WWNum23"/>
    <w:basedOn w:val="Bezlisty"/>
    <w:rsid w:val="001A3DAE"/>
    <w:pPr>
      <w:numPr>
        <w:numId w:val="1"/>
      </w:numPr>
    </w:pPr>
  </w:style>
  <w:style w:type="numbering" w:customStyle="1" w:styleId="WWNum24">
    <w:name w:val="WWNum24"/>
    <w:basedOn w:val="Bezlisty"/>
    <w:rsid w:val="001A3DAE"/>
    <w:pPr>
      <w:numPr>
        <w:numId w:val="2"/>
      </w:numPr>
    </w:pPr>
  </w:style>
  <w:style w:type="numbering" w:customStyle="1" w:styleId="WWNum9">
    <w:name w:val="WWNum9"/>
    <w:basedOn w:val="Bezlisty"/>
    <w:rsid w:val="001A3DAE"/>
    <w:pPr>
      <w:numPr>
        <w:numId w:val="3"/>
      </w:numPr>
    </w:pPr>
  </w:style>
  <w:style w:type="numbering" w:customStyle="1" w:styleId="WWNum10">
    <w:name w:val="WWNum10"/>
    <w:basedOn w:val="Bezlisty"/>
    <w:rsid w:val="001A3DAE"/>
    <w:pPr>
      <w:numPr>
        <w:numId w:val="4"/>
      </w:numPr>
    </w:pPr>
  </w:style>
  <w:style w:type="numbering" w:customStyle="1" w:styleId="WWNum14">
    <w:name w:val="WWNum14"/>
    <w:basedOn w:val="Bezlisty"/>
    <w:rsid w:val="001A3DAE"/>
    <w:pPr>
      <w:numPr>
        <w:numId w:val="5"/>
      </w:numPr>
    </w:pPr>
  </w:style>
  <w:style w:type="numbering" w:customStyle="1" w:styleId="WWNum12">
    <w:name w:val="WWNum12"/>
    <w:basedOn w:val="Bezlisty"/>
    <w:rsid w:val="001A3DAE"/>
    <w:pPr>
      <w:numPr>
        <w:numId w:val="6"/>
      </w:numPr>
    </w:pPr>
  </w:style>
  <w:style w:type="numbering" w:customStyle="1" w:styleId="WWNum13">
    <w:name w:val="WWNum13"/>
    <w:basedOn w:val="Bezlisty"/>
    <w:rsid w:val="001A3DAE"/>
    <w:pPr>
      <w:numPr>
        <w:numId w:val="7"/>
      </w:numPr>
    </w:pPr>
  </w:style>
  <w:style w:type="numbering" w:customStyle="1" w:styleId="WWNum3">
    <w:name w:val="WWNum3"/>
    <w:basedOn w:val="Bezlisty"/>
    <w:rsid w:val="001A3DAE"/>
    <w:pPr>
      <w:numPr>
        <w:numId w:val="8"/>
      </w:numPr>
    </w:pPr>
  </w:style>
  <w:style w:type="numbering" w:customStyle="1" w:styleId="WWNum4">
    <w:name w:val="WWNum4"/>
    <w:basedOn w:val="Bezlisty"/>
    <w:rsid w:val="001A3DAE"/>
    <w:pPr>
      <w:numPr>
        <w:numId w:val="9"/>
      </w:numPr>
    </w:pPr>
  </w:style>
  <w:style w:type="numbering" w:customStyle="1" w:styleId="WWNum5">
    <w:name w:val="WWNum5"/>
    <w:basedOn w:val="Bezlisty"/>
    <w:rsid w:val="001A3DAE"/>
    <w:pPr>
      <w:numPr>
        <w:numId w:val="10"/>
      </w:numPr>
    </w:pPr>
  </w:style>
  <w:style w:type="numbering" w:customStyle="1" w:styleId="WWNum6">
    <w:name w:val="WWNum6"/>
    <w:basedOn w:val="Bezlisty"/>
    <w:rsid w:val="001A3DAE"/>
    <w:pPr>
      <w:numPr>
        <w:numId w:val="11"/>
      </w:numPr>
    </w:pPr>
  </w:style>
  <w:style w:type="numbering" w:customStyle="1" w:styleId="WWNum19">
    <w:name w:val="WWNum19"/>
    <w:basedOn w:val="Bezlisty"/>
    <w:rsid w:val="001A3DAE"/>
    <w:pPr>
      <w:numPr>
        <w:numId w:val="12"/>
      </w:numPr>
    </w:pPr>
  </w:style>
  <w:style w:type="numbering" w:customStyle="1" w:styleId="WWNum21">
    <w:name w:val="WWNum21"/>
    <w:basedOn w:val="Bezlisty"/>
    <w:rsid w:val="001A3DAE"/>
    <w:pPr>
      <w:numPr>
        <w:numId w:val="13"/>
      </w:numPr>
    </w:pPr>
  </w:style>
  <w:style w:type="numbering" w:customStyle="1" w:styleId="WWNum8">
    <w:name w:val="WWNum8"/>
    <w:basedOn w:val="Bezlisty"/>
    <w:rsid w:val="001A3DAE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1A3DAE"/>
    <w:pPr>
      <w:keepNext/>
      <w:keepLines/>
      <w:spacing w:before="48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DAE"/>
    <w:rPr>
      <w:rFonts w:ascii="Cambria" w:eastAsia="SimSun" w:hAnsi="Cambria" w:cs="F"/>
      <w:b/>
      <w:bCs/>
      <w:color w:val="365F91"/>
      <w:kern w:val="3"/>
      <w:sz w:val="28"/>
      <w:szCs w:val="28"/>
      <w:lang w:eastAsia="zh-CN" w:bidi="hi-IN"/>
    </w:rPr>
  </w:style>
  <w:style w:type="paragraph" w:customStyle="1" w:styleId="Standard">
    <w:name w:val="Standard"/>
    <w:rsid w:val="001A3D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A3DAE"/>
    <w:pPr>
      <w:spacing w:after="120"/>
    </w:pPr>
  </w:style>
  <w:style w:type="paragraph" w:styleId="Akapitzlist">
    <w:name w:val="List Paragraph"/>
    <w:basedOn w:val="Standard"/>
    <w:rsid w:val="001A3DAE"/>
    <w:pPr>
      <w:spacing w:before="28"/>
      <w:ind w:left="720"/>
    </w:pPr>
    <w:rPr>
      <w:rFonts w:eastAsia="Times New Roman" w:cs="Times New Roman"/>
      <w:sz w:val="20"/>
      <w:szCs w:val="20"/>
    </w:rPr>
  </w:style>
  <w:style w:type="paragraph" w:customStyle="1" w:styleId="Default">
    <w:name w:val="Default"/>
    <w:rsid w:val="001A3DAE"/>
    <w:pPr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 w:bidi="hi-IN"/>
    </w:rPr>
  </w:style>
  <w:style w:type="paragraph" w:styleId="NormalnyWeb">
    <w:name w:val="Normal (Web)"/>
    <w:basedOn w:val="Standard"/>
    <w:rsid w:val="001A3DAE"/>
    <w:pPr>
      <w:spacing w:before="28" w:after="28"/>
    </w:pPr>
    <w:rPr>
      <w:rFonts w:eastAsia="Times New Roman" w:cs="Times New Roman"/>
    </w:rPr>
  </w:style>
  <w:style w:type="paragraph" w:styleId="Tekstpodstawowy2">
    <w:name w:val="Body Text 2"/>
    <w:basedOn w:val="Standard"/>
    <w:link w:val="Tekstpodstawowy2Znak"/>
    <w:rsid w:val="001A3DAE"/>
    <w:pPr>
      <w:spacing w:before="28"/>
      <w:jc w:val="both"/>
    </w:pPr>
    <w:rPr>
      <w:rFonts w:eastAsia="Times New Roman" w:cs="Times New Roman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1A3DAE"/>
    <w:rPr>
      <w:rFonts w:ascii="Times New Roman" w:eastAsia="Times New Roman" w:hAnsi="Times New Roman" w:cs="Times New Roman"/>
      <w:kern w:val="3"/>
      <w:sz w:val="24"/>
      <w:szCs w:val="28"/>
      <w:lang w:eastAsia="zh-CN" w:bidi="hi-IN"/>
    </w:rPr>
  </w:style>
  <w:style w:type="paragraph" w:customStyle="1" w:styleId="p19">
    <w:name w:val="p19"/>
    <w:basedOn w:val="Standard"/>
    <w:rsid w:val="001A3DAE"/>
    <w:pPr>
      <w:tabs>
        <w:tab w:val="left" w:pos="1440"/>
      </w:tabs>
      <w:spacing w:before="28" w:line="240" w:lineRule="atLeast"/>
      <w:ind w:left="680"/>
      <w:jc w:val="both"/>
    </w:pPr>
    <w:rPr>
      <w:rFonts w:eastAsia="Times New Roman" w:cs="Times New Roman"/>
    </w:rPr>
  </w:style>
  <w:style w:type="paragraph" w:styleId="Tekstpodstawowy3">
    <w:name w:val="Body Text 3"/>
    <w:basedOn w:val="Standard"/>
    <w:link w:val="Tekstpodstawowy3Znak"/>
    <w:rsid w:val="001A3DAE"/>
    <w:pPr>
      <w:spacing w:before="28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1A3DAE"/>
    <w:rPr>
      <w:rFonts w:ascii="Arial" w:eastAsia="Times New Roman" w:hAnsi="Arial" w:cs="Arial"/>
      <w:kern w:val="3"/>
      <w:sz w:val="28"/>
      <w:szCs w:val="28"/>
      <w:lang w:eastAsia="zh-CN" w:bidi="hi-IN"/>
    </w:rPr>
  </w:style>
  <w:style w:type="numbering" w:customStyle="1" w:styleId="WWNum23">
    <w:name w:val="WWNum23"/>
    <w:basedOn w:val="Bezlisty"/>
    <w:rsid w:val="001A3DAE"/>
    <w:pPr>
      <w:numPr>
        <w:numId w:val="1"/>
      </w:numPr>
    </w:pPr>
  </w:style>
  <w:style w:type="numbering" w:customStyle="1" w:styleId="WWNum24">
    <w:name w:val="WWNum24"/>
    <w:basedOn w:val="Bezlisty"/>
    <w:rsid w:val="001A3DAE"/>
    <w:pPr>
      <w:numPr>
        <w:numId w:val="2"/>
      </w:numPr>
    </w:pPr>
  </w:style>
  <w:style w:type="numbering" w:customStyle="1" w:styleId="WWNum9">
    <w:name w:val="WWNum9"/>
    <w:basedOn w:val="Bezlisty"/>
    <w:rsid w:val="001A3DAE"/>
    <w:pPr>
      <w:numPr>
        <w:numId w:val="3"/>
      </w:numPr>
    </w:pPr>
  </w:style>
  <w:style w:type="numbering" w:customStyle="1" w:styleId="WWNum10">
    <w:name w:val="WWNum10"/>
    <w:basedOn w:val="Bezlisty"/>
    <w:rsid w:val="001A3DAE"/>
    <w:pPr>
      <w:numPr>
        <w:numId w:val="4"/>
      </w:numPr>
    </w:pPr>
  </w:style>
  <w:style w:type="numbering" w:customStyle="1" w:styleId="WWNum14">
    <w:name w:val="WWNum14"/>
    <w:basedOn w:val="Bezlisty"/>
    <w:rsid w:val="001A3DAE"/>
    <w:pPr>
      <w:numPr>
        <w:numId w:val="5"/>
      </w:numPr>
    </w:pPr>
  </w:style>
  <w:style w:type="numbering" w:customStyle="1" w:styleId="WWNum12">
    <w:name w:val="WWNum12"/>
    <w:basedOn w:val="Bezlisty"/>
    <w:rsid w:val="001A3DAE"/>
    <w:pPr>
      <w:numPr>
        <w:numId w:val="6"/>
      </w:numPr>
    </w:pPr>
  </w:style>
  <w:style w:type="numbering" w:customStyle="1" w:styleId="WWNum13">
    <w:name w:val="WWNum13"/>
    <w:basedOn w:val="Bezlisty"/>
    <w:rsid w:val="001A3DAE"/>
    <w:pPr>
      <w:numPr>
        <w:numId w:val="7"/>
      </w:numPr>
    </w:pPr>
  </w:style>
  <w:style w:type="numbering" w:customStyle="1" w:styleId="WWNum3">
    <w:name w:val="WWNum3"/>
    <w:basedOn w:val="Bezlisty"/>
    <w:rsid w:val="001A3DAE"/>
    <w:pPr>
      <w:numPr>
        <w:numId w:val="8"/>
      </w:numPr>
    </w:pPr>
  </w:style>
  <w:style w:type="numbering" w:customStyle="1" w:styleId="WWNum4">
    <w:name w:val="WWNum4"/>
    <w:basedOn w:val="Bezlisty"/>
    <w:rsid w:val="001A3DAE"/>
    <w:pPr>
      <w:numPr>
        <w:numId w:val="9"/>
      </w:numPr>
    </w:pPr>
  </w:style>
  <w:style w:type="numbering" w:customStyle="1" w:styleId="WWNum5">
    <w:name w:val="WWNum5"/>
    <w:basedOn w:val="Bezlisty"/>
    <w:rsid w:val="001A3DAE"/>
    <w:pPr>
      <w:numPr>
        <w:numId w:val="10"/>
      </w:numPr>
    </w:pPr>
  </w:style>
  <w:style w:type="numbering" w:customStyle="1" w:styleId="WWNum6">
    <w:name w:val="WWNum6"/>
    <w:basedOn w:val="Bezlisty"/>
    <w:rsid w:val="001A3DAE"/>
    <w:pPr>
      <w:numPr>
        <w:numId w:val="11"/>
      </w:numPr>
    </w:pPr>
  </w:style>
  <w:style w:type="numbering" w:customStyle="1" w:styleId="WWNum19">
    <w:name w:val="WWNum19"/>
    <w:basedOn w:val="Bezlisty"/>
    <w:rsid w:val="001A3DAE"/>
    <w:pPr>
      <w:numPr>
        <w:numId w:val="12"/>
      </w:numPr>
    </w:pPr>
  </w:style>
  <w:style w:type="numbering" w:customStyle="1" w:styleId="WWNum21">
    <w:name w:val="WWNum21"/>
    <w:basedOn w:val="Bezlisty"/>
    <w:rsid w:val="001A3DAE"/>
    <w:pPr>
      <w:numPr>
        <w:numId w:val="13"/>
      </w:numPr>
    </w:pPr>
  </w:style>
  <w:style w:type="numbering" w:customStyle="1" w:styleId="WWNum8">
    <w:name w:val="WWNum8"/>
    <w:basedOn w:val="Bezlisty"/>
    <w:rsid w:val="001A3DAE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2373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2014-11-04T09:39:00Z</dcterms:created>
  <dcterms:modified xsi:type="dcterms:W3CDTF">2014-11-04T09:39:00Z</dcterms:modified>
</cp:coreProperties>
</file>