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F0" w:rsidRDefault="00CE54F0" w:rsidP="00CE54F0">
      <w:pPr>
        <w:tabs>
          <w:tab w:val="center" w:pos="4819"/>
          <w:tab w:val="left" w:pos="7530"/>
        </w:tabs>
        <w:rPr>
          <w:b/>
          <w:bCs/>
        </w:rPr>
      </w:pPr>
      <w:r>
        <w:rPr>
          <w:b/>
          <w:bCs/>
        </w:rPr>
        <w:tab/>
      </w:r>
      <w:r w:rsidRPr="00E62329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 xml:space="preserve"> </w:t>
      </w:r>
      <w:r w:rsidRPr="00E62329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 </w:t>
      </w:r>
      <w:r w:rsidRPr="00E62329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 xml:space="preserve"> </w:t>
      </w:r>
      <w:r w:rsidRPr="00E62329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 xml:space="preserve"> </w:t>
      </w:r>
      <w:r w:rsidRPr="00E62329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  <w:r w:rsidRPr="00E62329">
        <w:rPr>
          <w:b/>
          <w:bCs/>
          <w:sz w:val="32"/>
          <w:szCs w:val="32"/>
        </w:rPr>
        <w:t>Ł</w:t>
      </w:r>
      <w:r>
        <w:rPr>
          <w:b/>
          <w:bCs/>
          <w:sz w:val="32"/>
          <w:szCs w:val="32"/>
        </w:rPr>
        <w:t xml:space="preserve"> </w:t>
      </w:r>
      <w:r w:rsidRPr="00E62329">
        <w:rPr>
          <w:b/>
          <w:bCs/>
          <w:sz w:val="32"/>
          <w:szCs w:val="32"/>
        </w:rPr>
        <w:t>A</w:t>
      </w:r>
      <w:r>
        <w:rPr>
          <w:b/>
          <w:bCs/>
        </w:rPr>
        <w:t xml:space="preserve">   </w:t>
      </w:r>
      <w:r w:rsidRPr="00E62329">
        <w:rPr>
          <w:b/>
          <w:bCs/>
          <w:sz w:val="32"/>
          <w:szCs w:val="32"/>
        </w:rPr>
        <w:t>Nr</w:t>
      </w:r>
      <w:r>
        <w:rPr>
          <w:b/>
          <w:bCs/>
          <w:sz w:val="32"/>
          <w:szCs w:val="32"/>
        </w:rPr>
        <w:t xml:space="preserve">  </w:t>
      </w:r>
      <w:r w:rsidR="0052186F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/</w:t>
      </w:r>
      <w:r w:rsidR="00BD62F3">
        <w:rPr>
          <w:b/>
          <w:bCs/>
          <w:sz w:val="32"/>
          <w:szCs w:val="32"/>
        </w:rPr>
        <w:t>22</w:t>
      </w:r>
      <w:r w:rsidR="0065338F">
        <w:rPr>
          <w:b/>
          <w:bCs/>
          <w:sz w:val="32"/>
          <w:szCs w:val="32"/>
        </w:rPr>
        <w:t>/2016</w:t>
      </w:r>
    </w:p>
    <w:p w:rsidR="00CE54F0" w:rsidRPr="00E62329" w:rsidRDefault="00CE54F0" w:rsidP="00CE54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2329">
        <w:rPr>
          <w:b/>
          <w:bCs/>
          <w:sz w:val="28"/>
          <w:szCs w:val="28"/>
        </w:rPr>
        <w:t>Rady Gminy Radzan</w:t>
      </w:r>
      <w:r w:rsidR="0052186F">
        <w:rPr>
          <w:b/>
          <w:bCs/>
          <w:sz w:val="28"/>
          <w:szCs w:val="28"/>
        </w:rPr>
        <w:t>ów</w:t>
      </w:r>
    </w:p>
    <w:p w:rsidR="00CE54F0" w:rsidRPr="00E62329" w:rsidRDefault="00CE54F0" w:rsidP="00CE54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2329">
        <w:rPr>
          <w:b/>
          <w:bCs/>
          <w:sz w:val="28"/>
          <w:szCs w:val="28"/>
        </w:rPr>
        <w:t>z dnia</w:t>
      </w:r>
      <w:r w:rsidR="0065338F">
        <w:rPr>
          <w:b/>
          <w:bCs/>
          <w:sz w:val="28"/>
          <w:szCs w:val="28"/>
        </w:rPr>
        <w:t xml:space="preserve"> </w:t>
      </w:r>
      <w:r w:rsidR="00E150D6">
        <w:rPr>
          <w:b/>
          <w:bCs/>
          <w:sz w:val="28"/>
          <w:szCs w:val="28"/>
        </w:rPr>
        <w:t xml:space="preserve"> </w:t>
      </w:r>
      <w:r w:rsidR="0052186F">
        <w:rPr>
          <w:b/>
          <w:bCs/>
          <w:sz w:val="28"/>
          <w:szCs w:val="28"/>
        </w:rPr>
        <w:t>28</w:t>
      </w:r>
      <w:r w:rsidR="00E150D6">
        <w:rPr>
          <w:b/>
          <w:bCs/>
          <w:sz w:val="28"/>
          <w:szCs w:val="28"/>
        </w:rPr>
        <w:t xml:space="preserve">  </w:t>
      </w:r>
      <w:r w:rsidR="0065338F">
        <w:rPr>
          <w:b/>
          <w:bCs/>
          <w:sz w:val="28"/>
          <w:szCs w:val="28"/>
        </w:rPr>
        <w:t>czerwca 2016</w:t>
      </w:r>
      <w:r>
        <w:rPr>
          <w:b/>
          <w:bCs/>
          <w:sz w:val="28"/>
          <w:szCs w:val="28"/>
        </w:rPr>
        <w:t>r</w:t>
      </w:r>
    </w:p>
    <w:p w:rsidR="00CE54F0" w:rsidRDefault="00CE54F0" w:rsidP="00CE54F0">
      <w:pPr>
        <w:jc w:val="center"/>
        <w:rPr>
          <w:b/>
          <w:bCs/>
        </w:rPr>
      </w:pPr>
    </w:p>
    <w:p w:rsidR="00CE54F0" w:rsidRDefault="00CE54F0" w:rsidP="00CE54F0">
      <w:r w:rsidRPr="003F6BCE">
        <w:t>w sprawie:</w:t>
      </w:r>
      <w:r>
        <w:t xml:space="preserve"> </w:t>
      </w:r>
    </w:p>
    <w:p w:rsidR="00CE54F0" w:rsidRDefault="00CE54F0" w:rsidP="00CE54F0">
      <w:pPr>
        <w:rPr>
          <w:b/>
          <w:bCs/>
        </w:rPr>
      </w:pPr>
      <w:r>
        <w:t xml:space="preserve">                 </w:t>
      </w:r>
      <w:r w:rsidRPr="003F6BCE">
        <w:rPr>
          <w:b/>
          <w:bCs/>
        </w:rPr>
        <w:t>uchwalenia Regulaminu utrzymania czystości i porządku na terenie</w:t>
      </w:r>
    </w:p>
    <w:p w:rsidR="00CE54F0" w:rsidRPr="003F6BCE" w:rsidRDefault="00CE54F0" w:rsidP="00CE54F0">
      <w:pPr>
        <w:rPr>
          <w:b/>
          <w:bCs/>
        </w:rPr>
      </w:pPr>
      <w:r w:rsidRPr="003F6BCE">
        <w:rPr>
          <w:b/>
          <w:bCs/>
        </w:rPr>
        <w:t xml:space="preserve"> </w:t>
      </w:r>
      <w:r>
        <w:rPr>
          <w:b/>
          <w:bCs/>
        </w:rPr>
        <w:t xml:space="preserve">                </w:t>
      </w:r>
      <w:r w:rsidRPr="003F6BCE">
        <w:rPr>
          <w:b/>
          <w:bCs/>
        </w:rPr>
        <w:t xml:space="preserve">Gminy Radzanów. </w:t>
      </w:r>
    </w:p>
    <w:p w:rsidR="00CE54F0" w:rsidRDefault="00CE54F0" w:rsidP="00CE54F0">
      <w:pPr>
        <w:pStyle w:val="NormalnyWeb"/>
        <w:jc w:val="both"/>
        <w:rPr>
          <w:rStyle w:val="Pogrubienie"/>
        </w:rPr>
      </w:pPr>
      <w:r>
        <w:t xml:space="preserve">                 Na podstawie  art. 7 ust.1 pkt 3, art. 18 ust. 2 pkt 15, art. 40 ust.1, art. 41 ust.1          </w:t>
      </w:r>
      <w:r w:rsidR="005F2720">
        <w:t xml:space="preserve">                  </w:t>
      </w:r>
      <w:r>
        <w:t xml:space="preserve"> i art. 42 ustawy z dnia 8 marca 1990 r. o samorządzie gminnym (t. j. Dz. U. z </w:t>
      </w:r>
      <w:r w:rsidR="0065338F">
        <w:t>2016</w:t>
      </w:r>
      <w:r>
        <w:t xml:space="preserve"> r. poz.</w:t>
      </w:r>
      <w:r w:rsidR="0065338F">
        <w:t>446)</w:t>
      </w:r>
      <w:r>
        <w:t xml:space="preserve"> oraz art.4 </w:t>
      </w:r>
      <w:r w:rsidR="005F2720">
        <w:t xml:space="preserve">i 4a </w:t>
      </w:r>
      <w:r>
        <w:t>ustawy z dnia 13 września 1996 r. o utrzymaniu cz</w:t>
      </w:r>
      <w:r w:rsidR="00A667B4">
        <w:t xml:space="preserve">ystości </w:t>
      </w:r>
      <w:r>
        <w:t xml:space="preserve"> i porządku w gminach (t. j. Dz. U. z 201</w:t>
      </w:r>
      <w:r w:rsidR="0065338F">
        <w:t>6</w:t>
      </w:r>
      <w:r>
        <w:t xml:space="preserve"> r. poz.</w:t>
      </w:r>
      <w:r w:rsidR="0065338F">
        <w:t>250</w:t>
      </w:r>
      <w:r>
        <w:t xml:space="preserve"> </w:t>
      </w:r>
      <w:r w:rsidR="0065338F">
        <w:t>)</w:t>
      </w:r>
      <w:r w:rsidR="00A667B4">
        <w:t xml:space="preserve"> </w:t>
      </w:r>
      <w:r>
        <w:rPr>
          <w:rStyle w:val="Pogrubienie"/>
          <w:b w:val="0"/>
          <w:bCs w:val="0"/>
        </w:rPr>
        <w:t>Rada Gminy w Ra</w:t>
      </w:r>
      <w:r w:rsidR="00E150D6">
        <w:rPr>
          <w:rStyle w:val="Pogrubienie"/>
          <w:b w:val="0"/>
          <w:bCs w:val="0"/>
        </w:rPr>
        <w:t xml:space="preserve">dzanowie, </w:t>
      </w:r>
      <w:r>
        <w:t>po zasięgnięciu opinii Powiatowego Inspektora Sanitarnego w Bi</w:t>
      </w:r>
      <w:r w:rsidR="00A667B4">
        <w:t>ałobrzegach</w:t>
      </w:r>
      <w:r>
        <w:t xml:space="preserve"> uchwala co następuje:</w:t>
      </w:r>
      <w:r>
        <w:rPr>
          <w:rStyle w:val="Pogrubienie"/>
        </w:rPr>
        <w:t xml:space="preserve"> </w:t>
      </w:r>
    </w:p>
    <w:p w:rsidR="00CE54F0" w:rsidRDefault="00CE54F0" w:rsidP="00B73F5B">
      <w:pPr>
        <w:pStyle w:val="NormalnyWeb"/>
        <w:spacing w:before="100" w:beforeAutospacing="1" w:after="100" w:afterAutospacing="1"/>
        <w:contextualSpacing/>
        <w:jc w:val="center"/>
        <w:rPr>
          <w:rStyle w:val="Pogrubienie"/>
        </w:rPr>
      </w:pPr>
      <w:r>
        <w:rPr>
          <w:rStyle w:val="Pogrubienie"/>
        </w:rPr>
        <w:t>§ 1.</w:t>
      </w:r>
    </w:p>
    <w:p w:rsidR="00CE54F0" w:rsidRPr="007C6B1F" w:rsidRDefault="00CE54F0" w:rsidP="00CE54F0">
      <w:pPr>
        <w:pStyle w:val="NormalnyWeb"/>
        <w:jc w:val="both"/>
        <w:rPr>
          <w:rStyle w:val="Pogrubienie"/>
        </w:rPr>
      </w:pPr>
      <w:r>
        <w:rPr>
          <w:rStyle w:val="Pogrubienie"/>
          <w:b w:val="0"/>
          <w:bCs w:val="0"/>
        </w:rPr>
        <w:t xml:space="preserve">Uchwala </w:t>
      </w:r>
      <w:r w:rsidR="00B67A83">
        <w:rPr>
          <w:rStyle w:val="Pogrubienie"/>
          <w:b w:val="0"/>
          <w:bCs w:val="0"/>
        </w:rPr>
        <w:t xml:space="preserve">się </w:t>
      </w:r>
      <w:r>
        <w:rPr>
          <w:rStyle w:val="Pogrubienie"/>
          <w:b w:val="0"/>
          <w:bCs w:val="0"/>
        </w:rPr>
        <w:t xml:space="preserve">Regulamin utrzymania czystości i porządku na terenie Gminy Radzanów  stanowiący załącznik do niniejszej uchwały. </w:t>
      </w:r>
    </w:p>
    <w:p w:rsidR="00CE54F0" w:rsidRDefault="00CE54F0" w:rsidP="00B73F5B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CE54F0" w:rsidRDefault="00CE54F0" w:rsidP="00CE54F0">
      <w:pPr>
        <w:jc w:val="both"/>
      </w:pPr>
      <w:r>
        <w:t>Wykonanie uchwały powierza się Wójtowi Gminy Radzanów.</w:t>
      </w:r>
    </w:p>
    <w:p w:rsidR="00CE54F0" w:rsidRDefault="00CE54F0" w:rsidP="00CE54F0">
      <w:pPr>
        <w:jc w:val="both"/>
      </w:pPr>
    </w:p>
    <w:p w:rsidR="00CE54F0" w:rsidRDefault="00CE54F0" w:rsidP="00CE54F0">
      <w:pPr>
        <w:jc w:val="both"/>
      </w:pPr>
    </w:p>
    <w:p w:rsidR="00CE54F0" w:rsidRDefault="00CE54F0" w:rsidP="00B73F5B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CE54F0" w:rsidRDefault="00CE54F0" w:rsidP="00CE54F0">
      <w:pPr>
        <w:jc w:val="both"/>
      </w:pPr>
      <w:r>
        <w:t>Z dniem wejścia w życie niniejszej uchwały traci moc uchwała Nr</w:t>
      </w:r>
      <w:r w:rsidR="0065338F">
        <w:t xml:space="preserve"> III</w:t>
      </w:r>
      <w:r>
        <w:t>/</w:t>
      </w:r>
      <w:r w:rsidR="0065338F">
        <w:t>16</w:t>
      </w:r>
      <w:r>
        <w:t>/201</w:t>
      </w:r>
      <w:r w:rsidR="0065338F">
        <w:t>3</w:t>
      </w:r>
      <w:r>
        <w:t xml:space="preserve">  Rady Gminy </w:t>
      </w:r>
      <w:r w:rsidR="00A667B4">
        <w:t xml:space="preserve">                    </w:t>
      </w:r>
      <w:r>
        <w:t xml:space="preserve">w Radzanowie z dnia </w:t>
      </w:r>
      <w:r w:rsidR="0065338F">
        <w:t>5 kwietnia 2013</w:t>
      </w:r>
      <w:r>
        <w:t>r w sprawie Regulaminu utrzyman</w:t>
      </w:r>
      <w:r w:rsidR="0065338F">
        <w:t xml:space="preserve">ia czystości   </w:t>
      </w:r>
      <w:r>
        <w:t xml:space="preserve"> </w:t>
      </w:r>
      <w:r w:rsidR="00E150D6">
        <w:t xml:space="preserve">                             </w:t>
      </w:r>
      <w:r>
        <w:t xml:space="preserve">i porządku na terenie Gminy Radzanów. </w:t>
      </w:r>
    </w:p>
    <w:p w:rsidR="00CE54F0" w:rsidRDefault="00CE54F0" w:rsidP="00CE54F0">
      <w:pPr>
        <w:jc w:val="both"/>
        <w:rPr>
          <w:b/>
          <w:bCs/>
        </w:rPr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§ 4.</w:t>
      </w:r>
    </w:p>
    <w:p w:rsidR="00CE54F0" w:rsidRDefault="00CE54F0" w:rsidP="00CE54F0">
      <w:pPr>
        <w:jc w:val="center"/>
        <w:rPr>
          <w:b/>
          <w:bCs/>
        </w:rPr>
      </w:pPr>
    </w:p>
    <w:p w:rsidR="009B228C" w:rsidRDefault="00CE54F0" w:rsidP="00A667B4">
      <w:pPr>
        <w:shd w:val="clear" w:color="auto" w:fill="FFFFFF"/>
        <w:jc w:val="both"/>
      </w:pPr>
      <w:r>
        <w:t>Uchwała wchodzi w życie po upływie 14 dni od dnia jej ogłoszenia w Dzienniku Urzę</w:t>
      </w:r>
      <w:r w:rsidR="00A667B4">
        <w:t>dowym Województwa Mazowieckiego.</w:t>
      </w:r>
    </w:p>
    <w:p w:rsidR="00B73F5B" w:rsidRDefault="00B73F5B" w:rsidP="00B73F5B">
      <w:pPr>
        <w:pStyle w:val="Tekstpodstawowy"/>
        <w:spacing w:before="100" w:beforeAutospacing="1" w:after="100" w:afterAutospacing="1"/>
        <w:contextualSpacing/>
        <w:jc w:val="right"/>
        <w:rPr>
          <w:rFonts w:cs="Times New Roman"/>
          <w:kern w:val="2"/>
        </w:rPr>
      </w:pPr>
      <w:r>
        <w:rPr>
          <w:rFonts w:cs="Times New Roman"/>
        </w:rPr>
        <w:t xml:space="preserve">Przewodniczący </w:t>
      </w:r>
    </w:p>
    <w:p w:rsidR="00B73F5B" w:rsidRDefault="00B73F5B" w:rsidP="00B73F5B">
      <w:pPr>
        <w:pStyle w:val="Tekstpodstawowy"/>
        <w:spacing w:before="100" w:beforeAutospacing="1" w:after="100" w:afterAutospacing="1"/>
        <w:contextualSpacing/>
        <w:jc w:val="right"/>
        <w:rPr>
          <w:rFonts w:cs="Times New Roman"/>
        </w:rPr>
      </w:pPr>
      <w:r>
        <w:rPr>
          <w:rFonts w:cs="Times New Roman"/>
        </w:rPr>
        <w:t>Rady Gminy w Radzanowie</w:t>
      </w:r>
    </w:p>
    <w:p w:rsidR="00B73F5B" w:rsidRDefault="00B73F5B" w:rsidP="00B73F5B">
      <w:pPr>
        <w:pStyle w:val="Tekstpodstawowy"/>
        <w:spacing w:before="100" w:beforeAutospacing="1" w:after="100" w:afterAutospacing="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Grzegorz </w:t>
      </w:r>
      <w:proofErr w:type="spellStart"/>
      <w:r>
        <w:rPr>
          <w:rFonts w:cs="Times New Roman"/>
        </w:rPr>
        <w:t>Aderek</w:t>
      </w:r>
      <w:proofErr w:type="spellEnd"/>
      <w:r>
        <w:rPr>
          <w:rFonts w:cs="Times New Roman"/>
        </w:rPr>
        <w:t xml:space="preserve">      </w:t>
      </w:r>
    </w:p>
    <w:p w:rsidR="00B73F5B" w:rsidRDefault="00B73F5B" w:rsidP="00A667B4">
      <w:pPr>
        <w:shd w:val="clear" w:color="auto" w:fill="FFFFFF"/>
        <w:jc w:val="both"/>
      </w:pPr>
      <w:bookmarkStart w:id="0" w:name="_GoBack"/>
      <w:bookmarkEnd w:id="0"/>
    </w:p>
    <w:p w:rsidR="00B73F5B" w:rsidRDefault="00B73F5B" w:rsidP="00A667B4">
      <w:pPr>
        <w:shd w:val="clear" w:color="auto" w:fill="FFFFFF"/>
        <w:jc w:val="both"/>
      </w:pPr>
    </w:p>
    <w:p w:rsidR="009B228C" w:rsidRDefault="009B228C" w:rsidP="00A667B4">
      <w:pPr>
        <w:shd w:val="clear" w:color="auto" w:fill="FFFFFF"/>
        <w:jc w:val="both"/>
      </w:pPr>
    </w:p>
    <w:p w:rsidR="00CE54F0" w:rsidRPr="00A667B4" w:rsidRDefault="00A667B4" w:rsidP="00A667B4">
      <w:pPr>
        <w:shd w:val="clear" w:color="auto" w:fill="FFFFFF"/>
        <w:jc w:val="both"/>
        <w:rPr>
          <w:u w:val="single"/>
        </w:rPr>
      </w:pPr>
      <w:r w:rsidRPr="00A667B4">
        <w:rPr>
          <w:u w:val="single"/>
        </w:rPr>
        <w:t>Uzasadnienie</w:t>
      </w:r>
      <w:r w:rsidR="00CE54F0" w:rsidRPr="00A667B4">
        <w:rPr>
          <w:u w:val="single"/>
        </w:rPr>
        <w:t xml:space="preserve">   </w:t>
      </w:r>
    </w:p>
    <w:p w:rsidR="00A667B4" w:rsidRDefault="00A667B4" w:rsidP="00A667B4">
      <w:pPr>
        <w:autoSpaceDE w:val="0"/>
        <w:autoSpaceDN w:val="0"/>
        <w:adjustRightInd w:val="0"/>
        <w:spacing w:line="276" w:lineRule="auto"/>
        <w:jc w:val="both"/>
      </w:pPr>
    </w:p>
    <w:p w:rsidR="00352E32" w:rsidRPr="00352E32" w:rsidRDefault="006F6C30" w:rsidP="00352E32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</w:t>
      </w:r>
      <w:r w:rsidR="00352E32">
        <w:t xml:space="preserve">W dniu </w:t>
      </w:r>
      <w:r w:rsidR="00352E32" w:rsidRPr="000E6BDD">
        <w:rPr>
          <w:rFonts w:eastAsia="Times New Roman"/>
          <w:kern w:val="0"/>
          <w:lang w:eastAsia="pl-PL" w:bidi="ar-SA"/>
        </w:rPr>
        <w:t xml:space="preserve"> 1 lutego 2015r </w:t>
      </w:r>
      <w:r w:rsidR="00352E32">
        <w:rPr>
          <w:rFonts w:eastAsia="Times New Roman"/>
          <w:kern w:val="0"/>
          <w:lang w:eastAsia="pl-PL" w:bidi="ar-SA"/>
        </w:rPr>
        <w:t xml:space="preserve">weszła w życie ustawa </w:t>
      </w:r>
      <w:r w:rsidR="00352E32" w:rsidRPr="000E6BDD">
        <w:rPr>
          <w:rFonts w:eastAsia="Times New Roman"/>
          <w:kern w:val="0"/>
          <w:lang w:eastAsia="pl-PL" w:bidi="ar-SA"/>
        </w:rPr>
        <w:t xml:space="preserve"> z dnia 28 listopada 2014r o zmianie ustawy</w:t>
      </w:r>
      <w:r w:rsidR="00352E32" w:rsidRPr="00352E32">
        <w:t xml:space="preserve"> </w:t>
      </w:r>
      <w:r>
        <w:t xml:space="preserve"> </w:t>
      </w:r>
      <w:r w:rsidR="00352E32">
        <w:t>o utrzymaniu czystości  i porządku w gminach oraz niektórych innych ustaw</w:t>
      </w:r>
      <w:r w:rsidR="00352E32" w:rsidRPr="000E6BDD">
        <w:rPr>
          <w:rFonts w:eastAsia="Times New Roman"/>
          <w:kern w:val="0"/>
          <w:lang w:eastAsia="pl-PL" w:bidi="ar-SA"/>
        </w:rPr>
        <w:t>. (Dz.U. poz.</w:t>
      </w:r>
      <w:r w:rsidR="00352E32">
        <w:rPr>
          <w:rFonts w:eastAsia="Times New Roman"/>
          <w:kern w:val="0"/>
          <w:lang w:eastAsia="pl-PL" w:bidi="ar-SA"/>
        </w:rPr>
        <w:t xml:space="preserve"> </w:t>
      </w:r>
      <w:r w:rsidR="00352E32" w:rsidRPr="000E6BDD">
        <w:rPr>
          <w:rFonts w:eastAsia="Times New Roman"/>
          <w:kern w:val="0"/>
          <w:lang w:eastAsia="pl-PL" w:bidi="ar-SA"/>
        </w:rPr>
        <w:t xml:space="preserve">87 </w:t>
      </w:r>
      <w:r>
        <w:rPr>
          <w:rFonts w:eastAsia="Times New Roman"/>
          <w:kern w:val="0"/>
          <w:lang w:eastAsia="pl-PL" w:bidi="ar-SA"/>
        </w:rPr>
        <w:t xml:space="preserve">  </w:t>
      </w:r>
      <w:r w:rsidR="00352E32" w:rsidRPr="000E6BDD">
        <w:rPr>
          <w:rFonts w:eastAsia="Times New Roman"/>
          <w:kern w:val="0"/>
          <w:lang w:eastAsia="pl-PL" w:bidi="ar-SA"/>
        </w:rPr>
        <w:t>z dnia 17 stycznia 2015r).</w:t>
      </w:r>
    </w:p>
    <w:p w:rsidR="00352E32" w:rsidRPr="000E6BDD" w:rsidRDefault="00352E32" w:rsidP="00352E32">
      <w:pPr>
        <w:widowControl/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0E6BDD">
        <w:rPr>
          <w:rFonts w:eastAsia="Times New Roman"/>
          <w:kern w:val="0"/>
          <w:lang w:eastAsia="pl-PL" w:bidi="ar-SA"/>
        </w:rPr>
        <w:t>Stosownie  do art.11 w/w ustawy, dotychczasowe akty prawa miejscowego wydane na podstawie art. 4, 6l, 6n,art. 6r ust.3 i 4 ustawy zmienianej zachowują moc na okres na jaki zostały wydane jednak nie dłużej niż 18 miesięcy od dnia wejścia w życie niniejszej ustawy.</w:t>
      </w:r>
    </w:p>
    <w:p w:rsidR="00A667B4" w:rsidRDefault="00352E32" w:rsidP="00352E32">
      <w:pPr>
        <w:widowControl/>
        <w:suppressAutoHyphens w:val="0"/>
        <w:jc w:val="both"/>
        <w:rPr>
          <w:rFonts w:eastAsia="Times New Roman"/>
          <w:kern w:val="0"/>
          <w:lang w:eastAsia="pl-PL" w:bidi="ar-SA"/>
        </w:rPr>
      </w:pPr>
      <w:r w:rsidRPr="000E6BDD">
        <w:rPr>
          <w:rFonts w:eastAsia="Times New Roman"/>
          <w:kern w:val="0"/>
          <w:lang w:eastAsia="pl-PL" w:bidi="ar-SA"/>
        </w:rPr>
        <w:t xml:space="preserve">W związku z powyższym podjęcie </w:t>
      </w:r>
      <w:r>
        <w:rPr>
          <w:rFonts w:eastAsia="Times New Roman"/>
          <w:kern w:val="0"/>
          <w:lang w:eastAsia="pl-PL" w:bidi="ar-SA"/>
        </w:rPr>
        <w:t>niniejszej uchwały jest zasadne</w:t>
      </w:r>
      <w:r w:rsidR="00E150D6">
        <w:rPr>
          <w:rFonts w:eastAsia="Times New Roman"/>
          <w:kern w:val="0"/>
          <w:lang w:eastAsia="pl-PL" w:bidi="ar-SA"/>
        </w:rPr>
        <w:t>.</w:t>
      </w:r>
    </w:p>
    <w:p w:rsidR="00622DD1" w:rsidRDefault="00622DD1" w:rsidP="00352E32">
      <w:pPr>
        <w:widowControl/>
        <w:suppressAutoHyphens w:val="0"/>
        <w:jc w:val="both"/>
        <w:rPr>
          <w:rFonts w:eastAsia="Times New Roman"/>
          <w:kern w:val="0"/>
          <w:lang w:eastAsia="pl-PL" w:bidi="ar-SA"/>
        </w:rPr>
      </w:pPr>
    </w:p>
    <w:p w:rsidR="00B73F5B" w:rsidRPr="00352E32" w:rsidRDefault="00B73F5B" w:rsidP="00352E32">
      <w:pPr>
        <w:widowControl/>
        <w:suppressAutoHyphens w:val="0"/>
        <w:jc w:val="both"/>
        <w:rPr>
          <w:rFonts w:eastAsia="Times New Roman"/>
          <w:kern w:val="0"/>
          <w:lang w:eastAsia="pl-PL" w:bidi="ar-SA"/>
        </w:rPr>
      </w:pPr>
    </w:p>
    <w:p w:rsidR="00CE54F0" w:rsidRDefault="00CE54F0" w:rsidP="00697526">
      <w:pPr>
        <w:pStyle w:val="NormalnyWeb"/>
        <w:spacing w:before="100" w:beforeAutospacing="1" w:after="100" w:afterAutospacing="1"/>
        <w:contextualSpacing/>
        <w:jc w:val="right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 xml:space="preserve">Załącznik do Uchwały Nr </w:t>
      </w:r>
      <w:r w:rsidR="0065338F">
        <w:rPr>
          <w:rStyle w:val="Pogrubienie"/>
          <w:b w:val="0"/>
          <w:bCs w:val="0"/>
          <w:sz w:val="22"/>
          <w:szCs w:val="22"/>
        </w:rPr>
        <w:t xml:space="preserve"> </w:t>
      </w:r>
      <w:r w:rsidR="00BD62F3">
        <w:rPr>
          <w:rStyle w:val="Pogrubienie"/>
          <w:b w:val="0"/>
          <w:bCs w:val="0"/>
          <w:sz w:val="22"/>
          <w:szCs w:val="22"/>
        </w:rPr>
        <w:t>V</w:t>
      </w:r>
      <w:r w:rsidR="0065338F">
        <w:rPr>
          <w:rStyle w:val="Pogrubienie"/>
          <w:b w:val="0"/>
          <w:bCs w:val="0"/>
          <w:sz w:val="22"/>
          <w:szCs w:val="22"/>
        </w:rPr>
        <w:t>/</w:t>
      </w:r>
      <w:r w:rsidR="00BD62F3">
        <w:rPr>
          <w:rStyle w:val="Pogrubienie"/>
          <w:b w:val="0"/>
          <w:bCs w:val="0"/>
          <w:sz w:val="22"/>
          <w:szCs w:val="22"/>
        </w:rPr>
        <w:t>22</w:t>
      </w:r>
      <w:r>
        <w:rPr>
          <w:rStyle w:val="Pogrubienie"/>
          <w:b w:val="0"/>
          <w:bCs w:val="0"/>
          <w:sz w:val="22"/>
          <w:szCs w:val="22"/>
        </w:rPr>
        <w:t>/201</w:t>
      </w:r>
      <w:r w:rsidR="0065338F">
        <w:rPr>
          <w:rStyle w:val="Pogrubienie"/>
          <w:b w:val="0"/>
          <w:bCs w:val="0"/>
          <w:sz w:val="22"/>
          <w:szCs w:val="22"/>
        </w:rPr>
        <w:t>6</w:t>
      </w:r>
    </w:p>
    <w:p w:rsidR="00CE54F0" w:rsidRDefault="00CE54F0" w:rsidP="00CE54F0">
      <w:pPr>
        <w:pStyle w:val="NormalnyWeb"/>
        <w:spacing w:before="100" w:beforeAutospacing="1" w:after="100" w:afterAutospacing="1"/>
        <w:contextualSpacing/>
        <w:jc w:val="right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>Rady Gminy w Radzanowie</w:t>
      </w:r>
    </w:p>
    <w:p w:rsidR="00CE54F0" w:rsidRDefault="00CE54F0" w:rsidP="00CE54F0">
      <w:pPr>
        <w:pStyle w:val="NormalnyWeb"/>
        <w:spacing w:before="100" w:beforeAutospacing="1" w:after="100" w:afterAutospacing="1"/>
        <w:contextualSpacing/>
        <w:jc w:val="right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>z dnia</w:t>
      </w:r>
      <w:r w:rsidR="0052186F">
        <w:rPr>
          <w:rStyle w:val="Pogrubienie"/>
          <w:b w:val="0"/>
          <w:bCs w:val="0"/>
          <w:sz w:val="22"/>
          <w:szCs w:val="22"/>
        </w:rPr>
        <w:t xml:space="preserve"> 28</w:t>
      </w:r>
      <w:r>
        <w:rPr>
          <w:rStyle w:val="Pogrubienie"/>
          <w:b w:val="0"/>
          <w:bCs w:val="0"/>
          <w:sz w:val="22"/>
          <w:szCs w:val="22"/>
        </w:rPr>
        <w:t xml:space="preserve"> </w:t>
      </w:r>
      <w:r w:rsidR="0065338F">
        <w:rPr>
          <w:rStyle w:val="Pogrubienie"/>
          <w:b w:val="0"/>
          <w:bCs w:val="0"/>
          <w:sz w:val="22"/>
          <w:szCs w:val="22"/>
        </w:rPr>
        <w:t xml:space="preserve">czerwca </w:t>
      </w:r>
      <w:r>
        <w:rPr>
          <w:rStyle w:val="Pogrubienie"/>
          <w:b w:val="0"/>
          <w:bCs w:val="0"/>
          <w:sz w:val="22"/>
          <w:szCs w:val="22"/>
        </w:rPr>
        <w:t xml:space="preserve"> 201</w:t>
      </w:r>
      <w:r w:rsidR="0065338F">
        <w:rPr>
          <w:rStyle w:val="Pogrubienie"/>
          <w:b w:val="0"/>
          <w:bCs w:val="0"/>
          <w:sz w:val="22"/>
          <w:szCs w:val="22"/>
        </w:rPr>
        <w:t>6</w:t>
      </w:r>
      <w:r>
        <w:rPr>
          <w:rStyle w:val="Pogrubienie"/>
          <w:b w:val="0"/>
          <w:bCs w:val="0"/>
          <w:sz w:val="22"/>
          <w:szCs w:val="22"/>
        </w:rPr>
        <w:t>r</w:t>
      </w:r>
    </w:p>
    <w:p w:rsidR="00CE54F0" w:rsidRDefault="00CE54F0" w:rsidP="00CE54F0">
      <w:pPr>
        <w:pStyle w:val="NormalnyWeb"/>
        <w:jc w:val="center"/>
        <w:rPr>
          <w:rStyle w:val="Pogrubienie"/>
          <w:sz w:val="36"/>
          <w:szCs w:val="36"/>
        </w:rPr>
      </w:pPr>
    </w:p>
    <w:p w:rsidR="00CE54F0" w:rsidRDefault="00CE54F0" w:rsidP="00CE54F0">
      <w:pPr>
        <w:pStyle w:val="NormalnyWeb"/>
        <w:spacing w:before="100" w:beforeAutospacing="1" w:after="100" w:afterAutospacing="1"/>
        <w:contextualSpacing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Regulamin </w:t>
      </w:r>
    </w:p>
    <w:p w:rsidR="00CE54F0" w:rsidRDefault="00CE54F0" w:rsidP="00CE54F0">
      <w:pPr>
        <w:pStyle w:val="NormalnyWeb"/>
        <w:spacing w:before="100" w:beforeAutospacing="1" w:after="100" w:afterAutospacing="1"/>
        <w:contextualSpacing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utrzymania czystości i porządku na terenie </w:t>
      </w:r>
      <w:r>
        <w:rPr>
          <w:b/>
          <w:bCs/>
          <w:sz w:val="36"/>
          <w:szCs w:val="36"/>
        </w:rPr>
        <w:br/>
      </w:r>
      <w:r>
        <w:rPr>
          <w:rStyle w:val="Pogrubienie"/>
          <w:sz w:val="36"/>
          <w:szCs w:val="36"/>
        </w:rPr>
        <w:t>Gminy Radzanów</w:t>
      </w:r>
    </w:p>
    <w:p w:rsidR="00CE54F0" w:rsidRDefault="00CE54F0" w:rsidP="00CE54F0"/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Rozdział I</w:t>
      </w: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CE54F0" w:rsidRDefault="00CE54F0" w:rsidP="00CE54F0">
      <w:pPr>
        <w:jc w:val="center"/>
        <w:rPr>
          <w:b/>
          <w:bCs/>
        </w:rPr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CE54F0" w:rsidRDefault="00CE54F0" w:rsidP="00CE54F0">
      <w:pPr>
        <w:jc w:val="both"/>
      </w:pPr>
      <w:r>
        <w:rPr>
          <w:rStyle w:val="Pogrubienie"/>
          <w:b w:val="0"/>
          <w:bCs w:val="0"/>
        </w:rPr>
        <w:t xml:space="preserve">Regulamin utrzymania czystości i porządku na terenie Gminy Radzanów, zwany dalej "regulaminem", </w:t>
      </w:r>
      <w:r>
        <w:t>określa szczegółowe zasady utrzymania czystości i porządku  na terenie Gminy Radzanów.</w:t>
      </w:r>
    </w:p>
    <w:p w:rsidR="00CE54F0" w:rsidRDefault="00CE54F0" w:rsidP="0052186F"/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Rozdział II</w:t>
      </w: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Wymagania w zakresie utrzymania czystości i porządku na terenie nieruchomości</w:t>
      </w:r>
    </w:p>
    <w:p w:rsidR="00CE54F0" w:rsidRDefault="00CE54F0" w:rsidP="00CE54F0">
      <w:pPr>
        <w:jc w:val="center"/>
        <w:rPr>
          <w:b/>
          <w:bCs/>
        </w:rPr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CE54F0" w:rsidRDefault="00CE54F0" w:rsidP="00CE54F0">
      <w:pPr>
        <w:jc w:val="both"/>
        <w:rPr>
          <w:color w:val="000000"/>
        </w:rPr>
      </w:pPr>
      <w:r>
        <w:t xml:space="preserve">1. Właściciele nieruchomości </w:t>
      </w:r>
      <w:r>
        <w:rPr>
          <w:color w:val="000000"/>
        </w:rPr>
        <w:t>obowiązani są do prowadzenia selektywnego zbierania,</w:t>
      </w:r>
      <w:r>
        <w:rPr>
          <w:color w:val="000000"/>
        </w:rPr>
        <w:br/>
        <w:t xml:space="preserve">       a odbierający do odbierania następujących rodzajów odpadów:</w:t>
      </w:r>
    </w:p>
    <w:p w:rsidR="00CE54F0" w:rsidRDefault="00CE54F0" w:rsidP="00CE54F0">
      <w:pPr>
        <w:numPr>
          <w:ilvl w:val="0"/>
          <w:numId w:val="1"/>
        </w:numPr>
        <w:tabs>
          <w:tab w:val="num" w:pos="142"/>
        </w:tabs>
        <w:ind w:left="426" w:hanging="142"/>
        <w:jc w:val="both"/>
      </w:pPr>
      <w:r>
        <w:t>zmieszane odpady opakowaniowe, w tym: papier, tekturę i opakowania wielomateriałowe (opakowania wykonane z co najmniej dwóch różnych materiałów, tak że nie można ich rozdzielić w sposób ręczny lub przy zastosowaniu prostych metod mechanicznych),</w:t>
      </w:r>
    </w:p>
    <w:p w:rsidR="00CE54F0" w:rsidRDefault="00CE54F0" w:rsidP="00CE54F0">
      <w:pPr>
        <w:numPr>
          <w:ilvl w:val="0"/>
          <w:numId w:val="1"/>
        </w:numPr>
        <w:ind w:left="142" w:firstLine="142"/>
      </w:pPr>
      <w:r>
        <w:t>opakowania z tworzyw sztucznych i metale,</w:t>
      </w:r>
    </w:p>
    <w:p w:rsidR="00CE54F0" w:rsidRDefault="00CE54F0" w:rsidP="00CE54F0">
      <w:pPr>
        <w:numPr>
          <w:ilvl w:val="0"/>
          <w:numId w:val="1"/>
        </w:numPr>
        <w:ind w:left="284" w:firstLine="0"/>
        <w:jc w:val="both"/>
      </w:pPr>
      <w:r>
        <w:t xml:space="preserve">opakowania szklane, </w:t>
      </w:r>
    </w:p>
    <w:p w:rsidR="00CE54F0" w:rsidRDefault="00CE54F0" w:rsidP="00CE54F0">
      <w:pPr>
        <w:numPr>
          <w:ilvl w:val="0"/>
          <w:numId w:val="1"/>
        </w:numPr>
        <w:ind w:left="426" w:hanging="142"/>
        <w:jc w:val="both"/>
      </w:pPr>
      <w:r>
        <w:t>meble i inne odpady wielkogabarytowe (odpady komunalne, które nie mogą być  umieszczone ze względu na swoje rozmiary lub masę w typowych pojemnikach)</w:t>
      </w:r>
    </w:p>
    <w:p w:rsidR="00CE54F0" w:rsidRDefault="00CE54F0" w:rsidP="00CE54F0">
      <w:pPr>
        <w:numPr>
          <w:ilvl w:val="0"/>
          <w:numId w:val="1"/>
        </w:numPr>
        <w:ind w:left="426" w:hanging="142"/>
        <w:jc w:val="both"/>
      </w:pPr>
      <w:r>
        <w:t>zużyty sprzęt elektryczny i elektroniczny, świetlówki i inne źródła światła,</w:t>
      </w:r>
    </w:p>
    <w:p w:rsidR="00CE54F0" w:rsidRDefault="00CE54F0" w:rsidP="00CE54F0">
      <w:pPr>
        <w:numPr>
          <w:ilvl w:val="0"/>
          <w:numId w:val="1"/>
        </w:numPr>
        <w:ind w:left="426" w:hanging="142"/>
        <w:jc w:val="both"/>
      </w:pPr>
      <w:r>
        <w:t>przeterminowane leki i chemikalia,</w:t>
      </w:r>
    </w:p>
    <w:p w:rsidR="00CE54F0" w:rsidRDefault="00CE54F0" w:rsidP="00CE54F0">
      <w:pPr>
        <w:numPr>
          <w:ilvl w:val="0"/>
          <w:numId w:val="1"/>
        </w:numPr>
        <w:ind w:left="284" w:firstLine="0"/>
        <w:jc w:val="both"/>
      </w:pPr>
      <w:r>
        <w:t xml:space="preserve"> zużyte baterie i akumulatory,</w:t>
      </w:r>
    </w:p>
    <w:p w:rsidR="00CE54F0" w:rsidRDefault="00CE54F0" w:rsidP="00CE54F0">
      <w:pPr>
        <w:numPr>
          <w:ilvl w:val="0"/>
          <w:numId w:val="1"/>
        </w:numPr>
        <w:ind w:left="284" w:firstLine="0"/>
        <w:jc w:val="both"/>
      </w:pPr>
      <w:r>
        <w:t>zużyte opony,</w:t>
      </w:r>
    </w:p>
    <w:p w:rsidR="00CE54F0" w:rsidRDefault="00CE54F0" w:rsidP="00CE54F0">
      <w:pPr>
        <w:numPr>
          <w:ilvl w:val="0"/>
          <w:numId w:val="1"/>
        </w:numPr>
        <w:ind w:left="284" w:firstLine="0"/>
        <w:jc w:val="both"/>
      </w:pPr>
      <w:r>
        <w:t xml:space="preserve">odpady zielone (stanowiące części roślin odpady komunalne pochodzące  z pielęgnacji zieleni oraz targowisk, z wyjątkiem odpadów pochodzących z </w:t>
      </w:r>
      <w:r w:rsidR="0065338F">
        <w:t xml:space="preserve">oczyszczania placów </w:t>
      </w:r>
      <w:r>
        <w:t xml:space="preserve">  i ulic),</w:t>
      </w:r>
    </w:p>
    <w:p w:rsidR="00CE54F0" w:rsidRDefault="00CE54F0" w:rsidP="00CE54F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gruz,</w:t>
      </w:r>
    </w:p>
    <w:p w:rsidR="00CE54F0" w:rsidRDefault="00CE54F0" w:rsidP="00CE54F0">
      <w:pPr>
        <w:numPr>
          <w:ilvl w:val="0"/>
          <w:numId w:val="1"/>
        </w:numPr>
        <w:ind w:left="567" w:hanging="283"/>
        <w:jc w:val="both"/>
      </w:pPr>
      <w:r>
        <w:t>pozostałe zmieszane odpady komunalne dalej zwane  „zmieszanymi odpadami komunalnymi”.</w:t>
      </w:r>
    </w:p>
    <w:p w:rsidR="00CE54F0" w:rsidRDefault="00CE54F0" w:rsidP="00CE54F0">
      <w:pPr>
        <w:jc w:val="both"/>
      </w:pPr>
      <w:r>
        <w:t>2.  Zabrania się mieszania odpadów wymienionych w ust. 1 od pkt 1 do pkt.9 ze</w:t>
      </w:r>
    </w:p>
    <w:p w:rsidR="00CE54F0" w:rsidRDefault="00CE54F0" w:rsidP="00CE54F0">
      <w:pPr>
        <w:jc w:val="both"/>
      </w:pPr>
      <w:r>
        <w:t xml:space="preserve">     zmieszanymi odpadami komunalnymi z pkt 11.</w:t>
      </w:r>
    </w:p>
    <w:p w:rsidR="00CE54F0" w:rsidRDefault="00CE54F0" w:rsidP="00CE54F0">
      <w:pPr>
        <w:ind w:left="720"/>
        <w:jc w:val="both"/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CE54F0" w:rsidRDefault="00CE54F0" w:rsidP="00CE54F0">
      <w:pPr>
        <w:jc w:val="both"/>
        <w:rPr>
          <w:color w:val="000000"/>
        </w:rPr>
      </w:pPr>
      <w:r>
        <w:rPr>
          <w:color w:val="000000"/>
        </w:rPr>
        <w:t xml:space="preserve">1. Właściciele nieruchomości zobowiązani są do utrzymania czystości i porządku poprzez </w:t>
      </w:r>
      <w:r>
        <w:t xml:space="preserve">niezwłoczne uprzątanie błota, śniegu, lodu i innych zanieczyszczeń z części nieruchomości </w:t>
      </w:r>
      <w:r>
        <w:lastRenderedPageBreak/>
        <w:t>s</w:t>
      </w:r>
      <w:r>
        <w:rPr>
          <w:shd w:val="clear" w:color="auto" w:fill="FFFFFF"/>
        </w:rPr>
        <w:t>łużących do użytku publicznego, w tym z dojazdów i dojść do nieruchomości i obiektów zlokalizowanych na jej terenie,</w:t>
      </w:r>
    </w:p>
    <w:p w:rsidR="00CE54F0" w:rsidRDefault="00CE54F0" w:rsidP="00CE54F0">
      <w:pPr>
        <w:jc w:val="both"/>
        <w:rPr>
          <w:color w:val="000000"/>
        </w:rPr>
      </w:pPr>
      <w:r>
        <w:rPr>
          <w:color w:val="000000"/>
        </w:rPr>
        <w:t xml:space="preserve">2. Nieusunięty w terminie, o którym mowa w ust. 1, lód należy posypać piaskiem lub innym dopuszczalnym środkiem, w celu zlikwidowania śliskości. </w:t>
      </w:r>
    </w:p>
    <w:p w:rsidR="00CE54F0" w:rsidRDefault="00CE54F0" w:rsidP="00CE54F0">
      <w:pPr>
        <w:jc w:val="both"/>
        <w:rPr>
          <w:color w:val="000000"/>
        </w:rPr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CE54F0" w:rsidRDefault="00CE54F0" w:rsidP="00CE54F0">
      <w:pPr>
        <w:jc w:val="both"/>
      </w:pPr>
      <w:r>
        <w:t>1. Dopuszcza się mycie pojazdów samochodowych poza myjniami pod warunkiem, że ścieki  z mycia są odprowadzane przez osadnik i separator oleju do kanalizacji sanitarnej lub zbiorników bezodpływowych.</w:t>
      </w:r>
    </w:p>
    <w:p w:rsidR="00CE54F0" w:rsidRDefault="00CE54F0" w:rsidP="00CE54F0">
      <w:pPr>
        <w:jc w:val="both"/>
      </w:pPr>
      <w:r>
        <w:t>2. Naprawa pojazdów samochodowych poza warsztatami naprawczymi może odbywać się wyłącznie pod warunkiem, że:</w:t>
      </w:r>
    </w:p>
    <w:p w:rsidR="00CE54F0" w:rsidRDefault="00CE54F0" w:rsidP="00CE54F0">
      <w:pPr>
        <w:jc w:val="both"/>
      </w:pPr>
      <w:r>
        <w:t>1) nie spowoduje zanieczyszczania środowiska a powstające odpady będą gromadzone w urządzeniach do tego przeznaczonych,</w:t>
      </w:r>
    </w:p>
    <w:p w:rsidR="00CE54F0" w:rsidRDefault="00CE54F0" w:rsidP="00CE54F0">
      <w:pPr>
        <w:jc w:val="both"/>
      </w:pPr>
      <w:r>
        <w:t>2) naprawa pojazdów samochodowych dotyczy drobnych napraw,</w:t>
      </w:r>
    </w:p>
    <w:p w:rsidR="00CE54F0" w:rsidRDefault="00CE54F0" w:rsidP="00CE54F0">
      <w:pPr>
        <w:jc w:val="both"/>
      </w:pPr>
      <w:r>
        <w:t>3) naprawa pojazdów samochodowych nie stwarza uciążliwości dla właścicieli sąsiednich nieruchomości.</w:t>
      </w:r>
    </w:p>
    <w:p w:rsidR="00CE54F0" w:rsidRDefault="00CE54F0" w:rsidP="00CE54F0">
      <w:pPr>
        <w:jc w:val="both"/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Rozdział III</w:t>
      </w:r>
    </w:p>
    <w:p w:rsidR="00CE54F0" w:rsidRDefault="00CE54F0" w:rsidP="00CE54F0">
      <w:pPr>
        <w:jc w:val="center"/>
        <w:rPr>
          <w:b/>
          <w:bCs/>
        </w:rPr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 xml:space="preserve">Rodzaje i minimalne pojemności pojemników przeznaczonych do zbierania odpadów komunalnych na terenie nieruchomości oraz na drogach publicznych, warunki rozmieszczenia tych pojemników i ich utrzymania  w odpowiednim stanie sanitarnym, porządkowym i technicznym. </w:t>
      </w:r>
    </w:p>
    <w:p w:rsidR="00CE54F0" w:rsidRDefault="00CE54F0" w:rsidP="00CE54F0">
      <w:pPr>
        <w:rPr>
          <w:b/>
          <w:bCs/>
        </w:rPr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E54F0" w:rsidRDefault="00CE54F0" w:rsidP="00CE54F0">
      <w:pPr>
        <w:jc w:val="both"/>
      </w:pPr>
      <w:r>
        <w:t>1. Właściciele nieruchomości zobowiązani są do wyposażenia nieruchomości w odpowiednie pojemniki do gromadzenia odpadów  a w przypadku workowego systemu zbiórki odpadów zobowiązani są do używania worków o właściwościach określonych w Regulaminie.</w:t>
      </w:r>
    </w:p>
    <w:p w:rsidR="00CE54F0" w:rsidRDefault="00CE54F0" w:rsidP="00CE54F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2. Z obowiązku wymienionego w ust. 1 zwalnia się właścicieli niezabudowanych działek budowlanych do czasu rozpoczęcia budowy.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54F0" w:rsidRDefault="00CE54F0" w:rsidP="00CE54F0">
      <w:pPr>
        <w:pStyle w:val="Akapitzlist"/>
        <w:ind w:left="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nieruchomościach, na których znajdują się domy jednorodzinne lub zespoły takich domów (dalej jako: „zabudowa jednorodzinna”) odpady komunalne zbierane są  w sposób selektywny w następujący sposób: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osobnych pojemnikach o pojemności 120 l lub 240 l lub workach o pojemności 120 l frakcje odpadów: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tworzywa sztuczne, metale,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papier karton (makulatura), opakowania wielomateriałowe,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szkło w workach o pojemności 120 l,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pozostałe odpady komunalne, resztki z sortowania w pojemnikach o pojemności 120 l lub 240 l albo workach o pojemności 120 l,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Ilość i pojemność pojemników powinna być dostosowana do ilości osób z nich korzystających. Ponadto na każde gospodarstwo domowe powinno przypadać co najmniej po jednym pojemniku na: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tworzywa sztuczne, metale, opakowania wielomateriałowe,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papier karton (makulatura),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pozostałe odpady komunalne, resztki z sortowania o pojemności 120 l każdy chyba, że odpady są zbierane w workach.</w:t>
      </w:r>
    </w:p>
    <w:p w:rsidR="00CE54F0" w:rsidRDefault="00CE54F0" w:rsidP="00697526">
      <w:pPr>
        <w:pStyle w:val="Akapitzlist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526" w:rsidRDefault="00697526" w:rsidP="00CE54F0">
      <w:pPr>
        <w:pStyle w:val="Akapitzlist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526" w:rsidRDefault="00697526" w:rsidP="00CE54F0">
      <w:pPr>
        <w:pStyle w:val="Akapitzlist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54F0" w:rsidRDefault="00CE54F0" w:rsidP="00CE54F0">
      <w:pPr>
        <w:pStyle w:val="Akapitzlist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54F0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Na nieruchomościach, na których znajdują się budynki, w których znajdują się więcej niż             2 mieszkania (dalej jako: „zabudowa wielorodzinna”), szkołach, przedszkolach, lokalach handlowych i gastronomicznych, zakładach pracy, zakładach opieki zdrowotnej, ogródkach działkowych odpady komunalne zbierane są w pojemnikach   o pojemności 240 l,  1100 l, 2200 l lub 5500 l na: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tzw. frakcję suchą obejmującą: papier, karton,  tworzywa sztuczne, metale, opakowania wielomateriałowe, przy czym: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jednego mieszkańca powinno przypadać co najmniej 30 l pojemności pojemników na odpady ulegające biodegradacji oraz 50 l pojemności pojemników na odpady segregowane tzw. frakcję suchą,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jedno dziecko, ucznia i pracownika szkół i przedszkoli powinno przypadać co najmniej</w:t>
      </w:r>
      <w:r w:rsidR="006F6C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l pojemności pojemników na odpady ulegające biodegradacji oraz 6 l pojemności pojemników na odpady segregowane tzw. frakcję suchą,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każde 10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lokalu handlowego powinno przypadać  co najmniej 20 l pojemności pojemników na odpady ulegające biodegradacji oraz 30 l pojemności pojemników na odpady segregowane tzw. frakcję suchą,</w:t>
      </w:r>
    </w:p>
    <w:p w:rsidR="00CE54F0" w:rsidRDefault="00CE54F0" w:rsidP="00CE54F0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każdy punkt konsumpcyjny w lokalach gastronomicznych powinno przypadać  co najmniej 10 l pojemności pojemników na odpady ulegające biodegradacji oraz 20 l pojemności pojemników na odpady segregowane tzw. frakcję suchą, a w przypadku kiosków gastronomicznych co najmniej jeden pojemnik na odpady biodegradowalne o pojemności 120 l oraz jeden pojemnik na odpady segregowane tzw. frakcję suchą o pojemności 120 l,</w:t>
      </w:r>
    </w:p>
    <w:p w:rsidR="00A667B4" w:rsidRDefault="00CE54F0" w:rsidP="00A667B4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każdych 10 pracowników zakładów pracy powinno przypadać  co najmniej 30 l pojemności pojemników na odpady ulegające biodegradacji oraz 60 l pojemności pojemników na odpady segregowane tzw. frakcję suchą,</w:t>
      </w:r>
    </w:p>
    <w:p w:rsidR="00A667B4" w:rsidRDefault="00CE54F0" w:rsidP="00A667B4">
      <w:pPr>
        <w:pStyle w:val="Akapitzlist"/>
        <w:ind w:left="0" w:firstLine="0"/>
        <w:rPr>
          <w:rFonts w:ascii="Times New Roman" w:hAnsi="Times New Roman" w:cs="Times New Roman"/>
        </w:rPr>
      </w:pPr>
      <w:r w:rsidRPr="00A667B4">
        <w:rPr>
          <w:rFonts w:ascii="Times New Roman" w:hAnsi="Times New Roman" w:cs="Times New Roman"/>
        </w:rPr>
        <w:t>2. W przypadku nieruchomości, na których znajdują się domki letniskowe wykorzystywane jedynie przez część roku ustala się ryczałtową stawkę opłaty za gospodarowanie odpadami komunalnymi za rok od domku letniskowego.</w:t>
      </w:r>
    </w:p>
    <w:p w:rsidR="00A667B4" w:rsidRPr="00A667B4" w:rsidRDefault="00C466DF" w:rsidP="00A667B4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667B4">
        <w:rPr>
          <w:rFonts w:ascii="Times New Roman" w:hAnsi="Times New Roman" w:cs="Times New Roman"/>
          <w:sz w:val="24"/>
          <w:szCs w:val="24"/>
        </w:rPr>
        <w:t xml:space="preserve">- </w:t>
      </w:r>
      <w:r w:rsidR="00CE54F0" w:rsidRPr="00A667B4">
        <w:rPr>
          <w:rFonts w:ascii="Times New Roman" w:hAnsi="Times New Roman" w:cs="Times New Roman"/>
          <w:sz w:val="24"/>
          <w:szCs w:val="24"/>
        </w:rPr>
        <w:t xml:space="preserve"> </w:t>
      </w:r>
      <w:r w:rsidRPr="00A667B4">
        <w:rPr>
          <w:rFonts w:ascii="Times New Roman" w:hAnsi="Times New Roman" w:cs="Times New Roman"/>
          <w:sz w:val="24"/>
          <w:szCs w:val="24"/>
        </w:rPr>
        <w:t>r</w:t>
      </w:r>
      <w:r w:rsidR="00CE54F0" w:rsidRPr="00A667B4">
        <w:rPr>
          <w:rFonts w:ascii="Times New Roman" w:hAnsi="Times New Roman" w:cs="Times New Roman"/>
          <w:sz w:val="24"/>
          <w:szCs w:val="24"/>
        </w:rPr>
        <w:t>oczna ryczałtowa stawka opłaty stanowi iloczyn średniej ilości odpadów powstających na tych nieruchomościach na obszarze Gminy Radzanów, wyrażonej w liczbie pojemników oraz stawki opłaty za pojemnik.</w:t>
      </w:r>
    </w:p>
    <w:p w:rsidR="00CE54F0" w:rsidRPr="00A667B4" w:rsidRDefault="00C466DF" w:rsidP="00A667B4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67B4">
        <w:rPr>
          <w:rFonts w:ascii="Times New Roman" w:hAnsi="Times New Roman" w:cs="Times New Roman"/>
          <w:sz w:val="24"/>
          <w:szCs w:val="24"/>
        </w:rPr>
        <w:t>- ś</w:t>
      </w:r>
      <w:r w:rsidR="00CE54F0" w:rsidRPr="00A667B4">
        <w:rPr>
          <w:rFonts w:ascii="Times New Roman" w:hAnsi="Times New Roman" w:cs="Times New Roman"/>
          <w:sz w:val="24"/>
          <w:szCs w:val="24"/>
        </w:rPr>
        <w:t>rednią roczną ilość odpadów powstających na nieruchomościach, o których mowa w ust.1 ustala się na 8 pojemników o pojemności 120 litrów</w:t>
      </w:r>
    </w:p>
    <w:p w:rsidR="00CE54F0" w:rsidRDefault="00CE54F0" w:rsidP="00CE54F0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CE54F0" w:rsidRDefault="00CE54F0" w:rsidP="00CE54F0">
      <w:pPr>
        <w:spacing w:before="100" w:beforeAutospacing="1" w:after="100" w:afterAutospacing="1"/>
        <w:contextualSpacing/>
        <w:jc w:val="both"/>
      </w:pPr>
      <w:r>
        <w:t>1. Dopuszcza się stosowanie następujących pojemników, przeznaczonych do zbierania odpadów komunalnych:</w:t>
      </w:r>
    </w:p>
    <w:p w:rsidR="00CE54F0" w:rsidRDefault="00CE54F0" w:rsidP="00CE54F0">
      <w:pPr>
        <w:numPr>
          <w:ilvl w:val="1"/>
          <w:numId w:val="2"/>
        </w:numPr>
        <w:jc w:val="both"/>
      </w:pPr>
      <w:r>
        <w:t>pojemniki z tworzyw sztucznych o pojemności 120 l lub  240 l,</w:t>
      </w:r>
    </w:p>
    <w:p w:rsidR="00CE54F0" w:rsidRDefault="00CE54F0" w:rsidP="00CE54F0">
      <w:pPr>
        <w:numPr>
          <w:ilvl w:val="1"/>
          <w:numId w:val="2"/>
        </w:numPr>
        <w:jc w:val="both"/>
      </w:pPr>
      <w:r>
        <w:t>pojemniki z tworzyw sztucznych  lub metalowe o pojemności 1100 l,</w:t>
      </w:r>
    </w:p>
    <w:p w:rsidR="00CE54F0" w:rsidRDefault="00CE54F0" w:rsidP="00CE54F0">
      <w:pPr>
        <w:numPr>
          <w:ilvl w:val="1"/>
          <w:numId w:val="2"/>
        </w:numPr>
        <w:jc w:val="both"/>
        <w:rPr>
          <w:color w:val="000000"/>
        </w:rPr>
      </w:pPr>
      <w:r>
        <w:t xml:space="preserve">kontenery KP </w:t>
      </w:r>
      <w:r>
        <w:rPr>
          <w:color w:val="000000"/>
        </w:rPr>
        <w:t>5, KP 7, KP 10, KP 14,</w:t>
      </w:r>
    </w:p>
    <w:p w:rsidR="00CE54F0" w:rsidRDefault="00CE54F0" w:rsidP="00CE54F0">
      <w:pPr>
        <w:numPr>
          <w:ilvl w:val="1"/>
          <w:numId w:val="2"/>
        </w:numPr>
        <w:jc w:val="both"/>
      </w:pPr>
      <w:r>
        <w:t>worki o pojemności 120 l - wyłącznie dla zmieszanych odpadów opakowaniowych, odpadów z tworzyw sztucznych i opakowań szklanych,</w:t>
      </w:r>
    </w:p>
    <w:p w:rsidR="00CE54F0" w:rsidRDefault="00CE54F0" w:rsidP="00CE54F0">
      <w:pPr>
        <w:numPr>
          <w:ilvl w:val="1"/>
          <w:numId w:val="2"/>
        </w:numPr>
        <w:jc w:val="both"/>
      </w:pPr>
      <w:r>
        <w:t>kosze uliczne o pojemności 30 l – 50 l.</w:t>
      </w:r>
    </w:p>
    <w:p w:rsidR="00CE54F0" w:rsidRDefault="00CE54F0" w:rsidP="00CE54F0">
      <w:pPr>
        <w:numPr>
          <w:ilvl w:val="1"/>
          <w:numId w:val="2"/>
        </w:numPr>
        <w:jc w:val="both"/>
      </w:pPr>
      <w:r>
        <w:t>spełniające normy EN 840 lub EU 2000/14</w:t>
      </w:r>
    </w:p>
    <w:p w:rsidR="00CE54F0" w:rsidRDefault="00CE54F0" w:rsidP="00CE54F0">
      <w:pPr>
        <w:numPr>
          <w:ilvl w:val="0"/>
          <w:numId w:val="3"/>
        </w:numPr>
        <w:jc w:val="both"/>
      </w:pPr>
      <w:r>
        <w:t>Pojemnik z tworzywa sztucznego o pojemności 120 l lub 240 l powinien:</w:t>
      </w:r>
    </w:p>
    <w:p w:rsidR="00CE54F0" w:rsidRDefault="00CE54F0" w:rsidP="00CE54F0">
      <w:pPr>
        <w:numPr>
          <w:ilvl w:val="0"/>
          <w:numId w:val="4"/>
        </w:numPr>
        <w:ind w:left="1418"/>
        <w:jc w:val="both"/>
      </w:pPr>
      <w:r>
        <w:t>być kompletny i zdatny do użytkowania,</w:t>
      </w:r>
    </w:p>
    <w:p w:rsidR="00CE54F0" w:rsidRDefault="00CE54F0" w:rsidP="00CE54F0">
      <w:pPr>
        <w:numPr>
          <w:ilvl w:val="0"/>
          <w:numId w:val="4"/>
        </w:numPr>
        <w:ind w:left="1418"/>
        <w:jc w:val="both"/>
      </w:pPr>
      <w:r>
        <w:t>być odporny na UV, niskie temperatury i nagrzewanie,</w:t>
      </w:r>
    </w:p>
    <w:p w:rsidR="00CE54F0" w:rsidRDefault="00CE54F0" w:rsidP="00CE54F0">
      <w:pPr>
        <w:numPr>
          <w:ilvl w:val="0"/>
          <w:numId w:val="4"/>
        </w:numPr>
        <w:ind w:left="1418"/>
        <w:jc w:val="both"/>
      </w:pPr>
      <w:r>
        <w:t>być wyposażony w kółka,</w:t>
      </w:r>
    </w:p>
    <w:p w:rsidR="00CE54F0" w:rsidRDefault="00CE54F0" w:rsidP="00CE54F0">
      <w:pPr>
        <w:numPr>
          <w:ilvl w:val="0"/>
          <w:numId w:val="4"/>
        </w:numPr>
        <w:ind w:left="1418"/>
        <w:jc w:val="both"/>
        <w:rPr>
          <w:color w:val="000000"/>
        </w:rPr>
      </w:pPr>
      <w:r>
        <w:rPr>
          <w:color w:val="000000"/>
        </w:rPr>
        <w:lastRenderedPageBreak/>
        <w:t xml:space="preserve">posiadać szczelnie zamykaną klapę, </w:t>
      </w:r>
    </w:p>
    <w:p w:rsidR="00CE54F0" w:rsidRDefault="00CE54F0" w:rsidP="00CE54F0">
      <w:pPr>
        <w:numPr>
          <w:ilvl w:val="0"/>
          <w:numId w:val="4"/>
        </w:numPr>
        <w:ind w:left="1418"/>
        <w:jc w:val="both"/>
        <w:rPr>
          <w:color w:val="000000"/>
        </w:rPr>
      </w:pPr>
      <w:r>
        <w:rPr>
          <w:color w:val="000000"/>
        </w:rPr>
        <w:t>posiadać uchwyt lub listwę ułatwiającą przetaczanie,</w:t>
      </w:r>
    </w:p>
    <w:p w:rsidR="00CE54F0" w:rsidRDefault="00CE54F0" w:rsidP="00CE54F0">
      <w:pPr>
        <w:numPr>
          <w:ilvl w:val="0"/>
          <w:numId w:val="4"/>
        </w:numPr>
        <w:ind w:left="1418"/>
        <w:jc w:val="both"/>
      </w:pPr>
      <w:r>
        <w:t>posiadać nadruk określający jakie odpady w nich umieszczać.</w:t>
      </w:r>
    </w:p>
    <w:p w:rsidR="00CE54F0" w:rsidRDefault="00CE54F0" w:rsidP="00CE54F0">
      <w:pPr>
        <w:numPr>
          <w:ilvl w:val="0"/>
          <w:numId w:val="3"/>
        </w:numPr>
        <w:jc w:val="both"/>
      </w:pPr>
      <w:r>
        <w:t>Pojemnik z tworzywa sztucznego lub stali o pojemności 1100 l powinien:</w:t>
      </w:r>
    </w:p>
    <w:p w:rsidR="00CE54F0" w:rsidRDefault="00CE54F0" w:rsidP="00CE54F0">
      <w:pPr>
        <w:numPr>
          <w:ilvl w:val="0"/>
          <w:numId w:val="5"/>
        </w:numPr>
        <w:ind w:left="1418"/>
        <w:jc w:val="both"/>
        <w:rPr>
          <w:color w:val="000000"/>
        </w:rPr>
      </w:pPr>
      <w:r>
        <w:rPr>
          <w:color w:val="000000"/>
        </w:rPr>
        <w:t>być kompletny i zdatny do użytkowania,</w:t>
      </w:r>
    </w:p>
    <w:p w:rsidR="00CE54F0" w:rsidRDefault="00CE54F0" w:rsidP="00CE54F0">
      <w:pPr>
        <w:numPr>
          <w:ilvl w:val="0"/>
          <w:numId w:val="5"/>
        </w:numPr>
        <w:ind w:left="1418"/>
        <w:jc w:val="both"/>
        <w:rPr>
          <w:color w:val="000000"/>
        </w:rPr>
      </w:pPr>
      <w:r>
        <w:rPr>
          <w:color w:val="000000"/>
        </w:rPr>
        <w:t>posiadać szczelnie zamykaną klapę,</w:t>
      </w:r>
    </w:p>
    <w:p w:rsidR="00CE54F0" w:rsidRDefault="00CE54F0" w:rsidP="00CE54F0">
      <w:pPr>
        <w:numPr>
          <w:ilvl w:val="0"/>
          <w:numId w:val="5"/>
        </w:numPr>
        <w:ind w:left="1418"/>
        <w:jc w:val="both"/>
        <w:rPr>
          <w:color w:val="000000"/>
        </w:rPr>
      </w:pPr>
      <w:r>
        <w:rPr>
          <w:color w:val="000000"/>
        </w:rPr>
        <w:t>posiadać uchwyt lub listwę  ułatwiającą przetaczanie,</w:t>
      </w:r>
    </w:p>
    <w:p w:rsidR="00CE54F0" w:rsidRDefault="00CE54F0" w:rsidP="00CE54F0">
      <w:pPr>
        <w:numPr>
          <w:ilvl w:val="0"/>
          <w:numId w:val="5"/>
        </w:numPr>
        <w:ind w:left="1418"/>
        <w:jc w:val="both"/>
      </w:pPr>
      <w:r>
        <w:t>być wyposażony w 4 kółka,</w:t>
      </w:r>
    </w:p>
    <w:p w:rsidR="00CE54F0" w:rsidRDefault="00CE54F0" w:rsidP="00CE54F0">
      <w:pPr>
        <w:numPr>
          <w:ilvl w:val="0"/>
          <w:numId w:val="5"/>
        </w:numPr>
        <w:ind w:left="1418"/>
        <w:jc w:val="both"/>
      </w:pPr>
      <w:r>
        <w:t xml:space="preserve">dla zmieszanych odpadów komunalnych </w:t>
      </w:r>
      <w:r>
        <w:rPr>
          <w:color w:val="000000"/>
        </w:rPr>
        <w:t>być w kolorze st</w:t>
      </w:r>
      <w:r w:rsidR="00A667B4">
        <w:rPr>
          <w:color w:val="000000"/>
        </w:rPr>
        <w:t xml:space="preserve">onowany,                                     </w:t>
      </w:r>
      <w:r>
        <w:rPr>
          <w:color w:val="000000"/>
        </w:rPr>
        <w:t>z wyłączeniem: żółtego, niebieskiego i zielonego</w:t>
      </w:r>
      <w:r>
        <w:t xml:space="preserve">, </w:t>
      </w:r>
    </w:p>
    <w:p w:rsidR="00CE54F0" w:rsidRDefault="00CE54F0" w:rsidP="00CE54F0">
      <w:pPr>
        <w:numPr>
          <w:ilvl w:val="0"/>
          <w:numId w:val="5"/>
        </w:numPr>
        <w:ind w:left="1418"/>
        <w:jc w:val="both"/>
      </w:pPr>
      <w:r>
        <w:t>dla odpadów z tworzyw sztucznych i metali być w kolorze żółtym,</w:t>
      </w:r>
    </w:p>
    <w:p w:rsidR="00CE54F0" w:rsidRDefault="00CE54F0" w:rsidP="00CE54F0">
      <w:pPr>
        <w:numPr>
          <w:ilvl w:val="0"/>
          <w:numId w:val="5"/>
        </w:numPr>
        <w:ind w:left="1418"/>
        <w:jc w:val="both"/>
      </w:pPr>
      <w:r>
        <w:t xml:space="preserve">dla zmieszanych odpadów opakowaniowych być w kolorze niebieskim, </w:t>
      </w:r>
    </w:p>
    <w:p w:rsidR="00CE54F0" w:rsidRDefault="00CE54F0" w:rsidP="00CE54F0">
      <w:pPr>
        <w:numPr>
          <w:ilvl w:val="0"/>
          <w:numId w:val="5"/>
        </w:numPr>
        <w:ind w:left="1418"/>
        <w:jc w:val="both"/>
      </w:pPr>
      <w:r>
        <w:t>dla opakowań szklanych być w kolorze zielonym,</w:t>
      </w:r>
    </w:p>
    <w:p w:rsidR="00CE54F0" w:rsidRDefault="00CE54F0" w:rsidP="00CE54F0">
      <w:pPr>
        <w:numPr>
          <w:ilvl w:val="0"/>
          <w:numId w:val="5"/>
        </w:numPr>
        <w:ind w:left="1418"/>
        <w:jc w:val="both"/>
      </w:pPr>
      <w:r>
        <w:t>posiadać nadruk określający jakie odpady w nich umieszczać.</w:t>
      </w:r>
    </w:p>
    <w:p w:rsidR="00CE54F0" w:rsidRDefault="00CE54F0" w:rsidP="00CE54F0">
      <w:pPr>
        <w:numPr>
          <w:ilvl w:val="0"/>
          <w:numId w:val="3"/>
        </w:numPr>
        <w:jc w:val="both"/>
      </w:pPr>
      <w:r>
        <w:t>Kontenery KP 5, KP 7, KP 10, KP 14 powinny:</w:t>
      </w:r>
    </w:p>
    <w:p w:rsidR="00CE54F0" w:rsidRDefault="00CE54F0" w:rsidP="00CE54F0">
      <w:pPr>
        <w:numPr>
          <w:ilvl w:val="0"/>
          <w:numId w:val="6"/>
        </w:numPr>
        <w:ind w:left="1418"/>
        <w:jc w:val="both"/>
      </w:pPr>
      <w:r>
        <w:t>być wykonane ze stali ocynkowanej bądź stali nierdzewnej,</w:t>
      </w:r>
    </w:p>
    <w:p w:rsidR="00CE54F0" w:rsidRDefault="00CE54F0" w:rsidP="00CE54F0">
      <w:pPr>
        <w:numPr>
          <w:ilvl w:val="0"/>
          <w:numId w:val="6"/>
        </w:numPr>
        <w:ind w:left="1418"/>
        <w:jc w:val="both"/>
      </w:pPr>
      <w:r>
        <w:t>być kom</w:t>
      </w:r>
      <w:r w:rsidR="00A667B4">
        <w:t>pletne i zdatne do uży</w:t>
      </w:r>
      <w:r w:rsidR="00E150D6">
        <w:t>tkowania</w:t>
      </w:r>
    </w:p>
    <w:p w:rsidR="00CE54F0" w:rsidRDefault="00CE54F0" w:rsidP="00CE54F0">
      <w:pPr>
        <w:numPr>
          <w:ilvl w:val="0"/>
          <w:numId w:val="6"/>
        </w:numPr>
        <w:ind w:left="1418"/>
        <w:jc w:val="both"/>
      </w:pPr>
      <w:r>
        <w:t>posiadać szczelnie zamykające się klapy,</w:t>
      </w:r>
    </w:p>
    <w:p w:rsidR="00CE54F0" w:rsidRDefault="00CE54F0" w:rsidP="00CE54F0">
      <w:pPr>
        <w:numPr>
          <w:ilvl w:val="0"/>
          <w:numId w:val="6"/>
        </w:numPr>
        <w:ind w:left="1418"/>
        <w:jc w:val="both"/>
      </w:pPr>
      <w:r>
        <w:t>być dostosowane do załadunku hakowego, bramowego lub hakowo - bramowego,</w:t>
      </w:r>
    </w:p>
    <w:p w:rsidR="00CE54F0" w:rsidRDefault="00CE54F0" w:rsidP="00CE54F0">
      <w:pPr>
        <w:numPr>
          <w:ilvl w:val="0"/>
          <w:numId w:val="6"/>
        </w:numPr>
        <w:ind w:left="1418"/>
        <w:jc w:val="both"/>
      </w:pPr>
      <w:r>
        <w:t>być w kolorze stonowanym</w:t>
      </w:r>
      <w:r>
        <w:rPr>
          <w:color w:val="000000"/>
        </w:rPr>
        <w:t>, z wyłączeniem kolorów: żółtego, niebieskiego                 i zielonego.</w:t>
      </w:r>
      <w:r>
        <w:t xml:space="preserve"> </w:t>
      </w:r>
    </w:p>
    <w:p w:rsidR="00CE54F0" w:rsidRDefault="00CE54F0" w:rsidP="00CE54F0">
      <w:pPr>
        <w:ind w:left="360"/>
        <w:jc w:val="both"/>
      </w:pPr>
      <w:r>
        <w:t>4.Worki powinny :</w:t>
      </w:r>
    </w:p>
    <w:p w:rsidR="00CE54F0" w:rsidRDefault="00CE54F0" w:rsidP="00CE54F0">
      <w:pPr>
        <w:ind w:left="1080"/>
        <w:jc w:val="both"/>
      </w:pPr>
      <w:r>
        <w:t>1. mieć odpowiednią wytrzymałość zarówno na przebicie jak i rozciąganie,</w:t>
      </w:r>
    </w:p>
    <w:p w:rsidR="00CE54F0" w:rsidRDefault="00CE54F0" w:rsidP="00CE54F0">
      <w:pPr>
        <w:ind w:left="1080"/>
        <w:jc w:val="both"/>
      </w:pPr>
      <w:r>
        <w:t xml:space="preserve">2. posiadać mocny i trwały </w:t>
      </w:r>
      <w:proofErr w:type="spellStart"/>
      <w:r>
        <w:t>zgrzew</w:t>
      </w:r>
      <w:proofErr w:type="spellEnd"/>
      <w:r>
        <w:t>,</w:t>
      </w:r>
    </w:p>
    <w:p w:rsidR="00CE54F0" w:rsidRDefault="00CE54F0" w:rsidP="00CE54F0">
      <w:pPr>
        <w:ind w:left="1080"/>
        <w:jc w:val="both"/>
      </w:pPr>
      <w:r>
        <w:t>3. być wykonane z surowca LDPE,</w:t>
      </w:r>
    </w:p>
    <w:p w:rsidR="00CE54F0" w:rsidRDefault="00CE54F0" w:rsidP="00CE54F0">
      <w:pPr>
        <w:ind w:left="1080"/>
        <w:jc w:val="both"/>
      </w:pPr>
      <w:r>
        <w:t>4. dla zmieszanych odpadów opakowaniowych, makulatury być w kolorze niebieskim,</w:t>
      </w:r>
    </w:p>
    <w:p w:rsidR="00CE54F0" w:rsidRDefault="00CE54F0" w:rsidP="00CE54F0">
      <w:pPr>
        <w:ind w:left="1080"/>
        <w:jc w:val="both"/>
      </w:pPr>
      <w:r>
        <w:t>5. dla opakowań z tworzyw sztucznych być w kolorze żółtym,</w:t>
      </w:r>
    </w:p>
    <w:p w:rsidR="00CE54F0" w:rsidRDefault="00CE54F0" w:rsidP="00CE54F0">
      <w:pPr>
        <w:ind w:left="1080"/>
        <w:jc w:val="both"/>
      </w:pPr>
      <w:r>
        <w:t>6. dla opakowań szklanych być w kolorze zielonym,</w:t>
      </w:r>
    </w:p>
    <w:p w:rsidR="00CE54F0" w:rsidRDefault="00CE54F0" w:rsidP="00CE54F0">
      <w:pPr>
        <w:ind w:left="1080"/>
        <w:jc w:val="both"/>
      </w:pPr>
      <w:r>
        <w:t>7. dla metali być w kolorze białym,</w:t>
      </w:r>
    </w:p>
    <w:p w:rsidR="00CE54F0" w:rsidRDefault="00CE54F0" w:rsidP="00CE54F0">
      <w:pPr>
        <w:ind w:left="1080"/>
        <w:jc w:val="both"/>
      </w:pPr>
      <w:r>
        <w:t>8. dla odpadów bytowych być w kolorze czarnym,</w:t>
      </w:r>
    </w:p>
    <w:p w:rsidR="00CE54F0" w:rsidRDefault="00CE54F0" w:rsidP="00CE54F0">
      <w:pPr>
        <w:ind w:left="1080"/>
        <w:jc w:val="both"/>
      </w:pPr>
      <w:r>
        <w:t>9. posiadać nadruk określający jakie odpady należy w nich umieszczać.</w:t>
      </w:r>
    </w:p>
    <w:p w:rsidR="00CE54F0" w:rsidRDefault="00CE54F0" w:rsidP="00CE54F0">
      <w:pPr>
        <w:ind w:left="1440"/>
        <w:jc w:val="both"/>
      </w:pPr>
    </w:p>
    <w:p w:rsidR="00CE54F0" w:rsidRDefault="00CE54F0" w:rsidP="00CE54F0">
      <w:pPr>
        <w:spacing w:before="100" w:beforeAutospacing="1" w:after="100" w:afterAutospacing="1"/>
        <w:ind w:left="33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CE54F0" w:rsidRDefault="00CE54F0" w:rsidP="00CE54F0">
      <w:pPr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>
        <w:t>Pojemniki do zbierania odpadów komunalnych należy ustawić na nieruchomości, na twardej, równej powierzchni, zabezpieczonej przed zbieraniem się wody, błota                    i innych zanieczyszczeń, w sposób  nie powodujący uciążliwości i utrudnień dla mieszkańców nieruchomości lub osób trzecich.</w:t>
      </w:r>
    </w:p>
    <w:p w:rsidR="00CE54F0" w:rsidRDefault="00CE54F0" w:rsidP="00CE54F0">
      <w:pPr>
        <w:ind w:left="360"/>
        <w:jc w:val="both"/>
      </w:pPr>
      <w:r>
        <w:t>2.  Dopuszcza się wyjątkowo, w przypadkach utrudnionego dojazdu do nieruchomości</w:t>
      </w:r>
    </w:p>
    <w:p w:rsidR="00CE54F0" w:rsidRDefault="00CE54F0" w:rsidP="00CE54F0">
      <w:pPr>
        <w:ind w:left="360"/>
        <w:jc w:val="both"/>
      </w:pPr>
      <w:r>
        <w:t xml:space="preserve">      pojazdów ciężarowych, uwzględniając zapisy § 6 ust. 2,</w:t>
      </w:r>
      <w:r>
        <w:rPr>
          <w:b/>
          <w:bCs/>
        </w:rPr>
        <w:t xml:space="preserve"> </w:t>
      </w:r>
      <w:r>
        <w:t xml:space="preserve">możliwość stosowania </w:t>
      </w:r>
    </w:p>
    <w:p w:rsidR="00CE54F0" w:rsidRDefault="00CE54F0" w:rsidP="00CE54F0">
      <w:pPr>
        <w:ind w:left="360"/>
        <w:jc w:val="both"/>
      </w:pPr>
      <w:r>
        <w:t xml:space="preserve">      worków do zbierania zmieszanych odpadów komunalnych zamiast pojemników.</w:t>
      </w:r>
    </w:p>
    <w:p w:rsidR="00CE54F0" w:rsidRDefault="00CE54F0" w:rsidP="00CE54F0">
      <w:pPr>
        <w:ind w:left="360"/>
        <w:jc w:val="both"/>
      </w:pPr>
      <w:r>
        <w:t xml:space="preserve">      Każdorazowo przypadek trudnego dojazdu należy uzgodnić z Urzędem Gminy </w:t>
      </w:r>
    </w:p>
    <w:p w:rsidR="0065338F" w:rsidRPr="00697526" w:rsidRDefault="00CE54F0" w:rsidP="00697526">
      <w:pPr>
        <w:ind w:left="360"/>
        <w:jc w:val="both"/>
      </w:pPr>
      <w:r>
        <w:t xml:space="preserve">      w Radzanowie</w:t>
      </w:r>
    </w:p>
    <w:p w:rsidR="00CE54F0" w:rsidRDefault="00CE54F0" w:rsidP="00CE54F0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CE54F0" w:rsidRDefault="00CE54F0" w:rsidP="00CE54F0">
      <w:pPr>
        <w:numPr>
          <w:ilvl w:val="0"/>
          <w:numId w:val="8"/>
        </w:numPr>
        <w:spacing w:before="100" w:beforeAutospacing="1" w:after="100" w:afterAutospacing="1"/>
        <w:contextualSpacing/>
        <w:jc w:val="both"/>
      </w:pPr>
      <w:r>
        <w:t>Właściciele zobowiązani są do zapewnienia swobodnego dostępu do pojemników              i worków we wskazanym w harmonogramie terminie. Pojemniki  o pojemności do 240 l i worki z odpadami powinny zostać wystawiane do krawędzi jezdni w sposób  nie powodujący uciążliwości i utrudnień dla mieszkańców nieruchomości i osób trzecich.</w:t>
      </w:r>
    </w:p>
    <w:p w:rsidR="00CE54F0" w:rsidRDefault="00CE54F0" w:rsidP="00CE54F0">
      <w:pPr>
        <w:numPr>
          <w:ilvl w:val="0"/>
          <w:numId w:val="8"/>
        </w:numPr>
        <w:jc w:val="both"/>
      </w:pPr>
      <w:r>
        <w:t xml:space="preserve">Właściciele nieruchomości, której wielkość nie pozwala na urządzenie na terenie </w:t>
      </w:r>
      <w:r>
        <w:lastRenderedPageBreak/>
        <w:t>nieruchomości punktu gromadzenia odpadów, zobowiązani są zawrzeć z właścicielem nieruchomości udostępniającego miejsce na gromadzenie odpadów, alternatywnie:</w:t>
      </w:r>
    </w:p>
    <w:p w:rsidR="002227AB" w:rsidRPr="002227AB" w:rsidRDefault="00CE54F0" w:rsidP="002227A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227AB">
        <w:rPr>
          <w:rFonts w:ascii="Times New Roman" w:hAnsi="Times New Roman" w:cs="Times New Roman"/>
          <w:sz w:val="24"/>
          <w:szCs w:val="24"/>
        </w:rPr>
        <w:t>umowę określającą warunki urządzenia takiego punktu na terenie jego nieruchomości,</w:t>
      </w:r>
    </w:p>
    <w:p w:rsidR="00CE54F0" w:rsidRPr="002227AB" w:rsidRDefault="00CE54F0" w:rsidP="002227A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227AB">
        <w:rPr>
          <w:rFonts w:ascii="Times New Roman" w:hAnsi="Times New Roman" w:cs="Times New Roman"/>
          <w:sz w:val="24"/>
          <w:szCs w:val="24"/>
        </w:rPr>
        <w:t>warunki korzystania z urządzonego już z istniejącego na jego terenie punktu gromadzenia odpadów.</w:t>
      </w:r>
    </w:p>
    <w:p w:rsidR="00CE54F0" w:rsidRDefault="00CE54F0" w:rsidP="00CE54F0">
      <w:pPr>
        <w:jc w:val="both"/>
      </w:pPr>
    </w:p>
    <w:p w:rsidR="00CE54F0" w:rsidRDefault="00CE54F0" w:rsidP="00CE54F0">
      <w:pPr>
        <w:ind w:left="17"/>
        <w:jc w:val="center"/>
        <w:rPr>
          <w:b/>
          <w:bCs/>
        </w:rPr>
      </w:pPr>
      <w:r>
        <w:rPr>
          <w:b/>
          <w:bCs/>
        </w:rPr>
        <w:t>§ 11</w:t>
      </w:r>
    </w:p>
    <w:p w:rsidR="00CE54F0" w:rsidRDefault="00CE54F0" w:rsidP="00CE54F0">
      <w:pPr>
        <w:jc w:val="both"/>
      </w:pPr>
      <w:r>
        <w:t>Właściciele nieruchomości lub przedsiębiorcy użytkujący miejsca publiczne takie jak: drogi publiczne w centrum gminy (ciągi handlowo - usługowe, przystanki komunikacji i  inne, są zobowiązani do wyposażenia tych miejsc w kosze uliczne, zgodnie z następującymi zasadami:</w:t>
      </w:r>
    </w:p>
    <w:p w:rsidR="00CE54F0" w:rsidRDefault="00CE54F0" w:rsidP="00CE54F0">
      <w:pPr>
        <w:numPr>
          <w:ilvl w:val="0"/>
          <w:numId w:val="10"/>
        </w:numPr>
        <w:jc w:val="both"/>
      </w:pPr>
      <w:r>
        <w:t xml:space="preserve">odległość pomiędzy koszami rozstawionymi na drogach publicznych nie może przekroczyć 300m a jednocześnie  umożliwiać wygodne i  bezpieczne korzystanie </w:t>
      </w:r>
      <w:r w:rsidR="00E150D6">
        <w:t xml:space="preserve">          </w:t>
      </w:r>
      <w:r>
        <w:t>z nich wszystkim użytkownikom w/w terenów,</w:t>
      </w:r>
    </w:p>
    <w:p w:rsidR="00CE54F0" w:rsidRDefault="00CE54F0" w:rsidP="00CE54F0">
      <w:pPr>
        <w:numPr>
          <w:ilvl w:val="0"/>
          <w:numId w:val="10"/>
        </w:numPr>
        <w:jc w:val="both"/>
      </w:pPr>
      <w:r>
        <w:t xml:space="preserve">na przystankach komunikacji kosze należy lokalizować w sąsiedztwie oznaczenia przystanku, </w:t>
      </w:r>
    </w:p>
    <w:p w:rsidR="00CE54F0" w:rsidRDefault="00CE54F0" w:rsidP="00CE54F0">
      <w:pPr>
        <w:numPr>
          <w:ilvl w:val="0"/>
          <w:numId w:val="10"/>
        </w:numPr>
        <w:jc w:val="both"/>
      </w:pPr>
      <w:r>
        <w:t xml:space="preserve">opróżnianie koszy następować będzie systematycznie, w sposób niedopuszczający do ich przepełniania. </w:t>
      </w:r>
    </w:p>
    <w:p w:rsidR="00CE54F0" w:rsidRDefault="00CE54F0" w:rsidP="00CE54F0">
      <w:pPr>
        <w:jc w:val="both"/>
      </w:pPr>
    </w:p>
    <w:p w:rsidR="00CE54F0" w:rsidRDefault="00CE54F0" w:rsidP="00CE54F0">
      <w:pPr>
        <w:ind w:left="17"/>
        <w:jc w:val="center"/>
        <w:rPr>
          <w:b/>
          <w:bCs/>
        </w:rPr>
      </w:pPr>
      <w:r>
        <w:rPr>
          <w:b/>
          <w:bCs/>
        </w:rPr>
        <w:t>§ 12</w:t>
      </w:r>
    </w:p>
    <w:p w:rsidR="00E150D6" w:rsidRDefault="00CE54F0" w:rsidP="00CE54F0">
      <w:pPr>
        <w:ind w:left="17"/>
        <w:jc w:val="both"/>
      </w:pPr>
      <w:r>
        <w:t xml:space="preserve">Właściciele nieruchomości mają obowiązek utrzymywać pojemniki na odpady w takim stanie sanitarnym i technicznym, aby korzystanie z nich mogło odbywać się bez przeszkód </w:t>
      </w:r>
    </w:p>
    <w:p w:rsidR="00CE54F0" w:rsidRDefault="00CE54F0" w:rsidP="00CE54F0">
      <w:pPr>
        <w:ind w:left="17"/>
        <w:jc w:val="both"/>
      </w:pPr>
      <w:r>
        <w:t>i powodowania zagrożeń dla zdrowia użytkowników, a w szczególności ma obowiązek utrzymywania ich w czystości oraz w miarę potrzeby okresowej ich dezynfekcji.</w:t>
      </w:r>
    </w:p>
    <w:p w:rsidR="00CE54F0" w:rsidRDefault="00CE54F0" w:rsidP="00CE54F0">
      <w:pPr>
        <w:jc w:val="both"/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Rozdział IV</w:t>
      </w: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Częstotliwość i sposób pozbywania się odpadów komunalnych i nieczystości ciekłych             z terenu nieruchomości oraz z terenów przeznaczonych do użytku publicznego</w:t>
      </w:r>
    </w:p>
    <w:p w:rsidR="00CE54F0" w:rsidRDefault="00CE54F0" w:rsidP="00CE54F0">
      <w:pPr>
        <w:jc w:val="center"/>
        <w:rPr>
          <w:b/>
          <w:bCs/>
        </w:rPr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§ 13</w:t>
      </w:r>
    </w:p>
    <w:p w:rsidR="00CE54F0" w:rsidRDefault="00CE54F0" w:rsidP="00CE54F0">
      <w:r>
        <w:t>1. Odbiór zmieszanych odpadów komunalnych odbywa się systematycznie, w sposób zapobiegający przepełnianiu się pojemników i worków oraz zanieczyszczaniu   i zaśmiecaniu terenu przyległego.</w:t>
      </w:r>
    </w:p>
    <w:p w:rsidR="00CE54F0" w:rsidRDefault="00CE54F0" w:rsidP="00CE54F0">
      <w:r>
        <w:t>1) Odbiór zmieszanych odpadów komunalnych z nieruchomości zamieszkałych odbywa się:</w:t>
      </w:r>
      <w:r>
        <w:br/>
        <w:t>a) z budynków jednorodzinnych- nie rzadziej niż co 4 tygodnie,</w:t>
      </w:r>
      <w:r>
        <w:br/>
        <w:t>b) z budynków wielorodzinnych - nie rzadziej niż co 4 tygodnie,</w:t>
      </w:r>
      <w:r>
        <w:br/>
        <w:t>c) z budynków wielolokalowych  - nie rzadziej niż co 4 tygodnie,</w:t>
      </w:r>
    </w:p>
    <w:p w:rsidR="00CE54F0" w:rsidRDefault="00CE54F0" w:rsidP="00CE54F0">
      <w:pPr>
        <w:jc w:val="both"/>
      </w:pPr>
      <w:r>
        <w:t>2. Odbiór odpadów opakowaniowych odbywa się systematycznie,  w sposób zapobiegający przepełnianiu się pojemników i worków oraz zanieczyszczaniu i zaśmiecaniu terenu przyległego - nie rzadziej niż raz na cztery tygodnie, z częstotliwością dostosowaną do warunków lokalnych.</w:t>
      </w:r>
    </w:p>
    <w:p w:rsidR="00CE54F0" w:rsidRDefault="00CE54F0" w:rsidP="00CE54F0">
      <w:pPr>
        <w:jc w:val="both"/>
      </w:pPr>
      <w:r>
        <w:t xml:space="preserve">3. Odbiór odpadów opakowań szklanych odbywa się systematycznie, w sposób zapobiegający przepełnianiu się pojemników i worków oraz zanieczyszczaniu                    i zaśmiecaniu terenu przyległego - nie rzadziej niż raz na </w:t>
      </w:r>
      <w:r>
        <w:rPr>
          <w:color w:val="000000"/>
        </w:rPr>
        <w:t>6 miesięcy</w:t>
      </w:r>
      <w:r>
        <w:t>, z częstotliwością dostosowaną do warunków lokalnych.</w:t>
      </w:r>
    </w:p>
    <w:p w:rsidR="00CE54F0" w:rsidRDefault="00CE54F0" w:rsidP="00CE54F0">
      <w:pPr>
        <w:jc w:val="both"/>
      </w:pPr>
      <w:r>
        <w:t xml:space="preserve">4. Odbieranie od właścicieli nieruchomości odpadów wielkogabarytowych oraz zużytego sprzętu elektrycznego i elektronicznego następuje - nie rzadziej niż raz na </w:t>
      </w:r>
      <w:r>
        <w:rPr>
          <w:color w:val="000000"/>
        </w:rPr>
        <w:t>6 miesięcy.</w:t>
      </w:r>
    </w:p>
    <w:p w:rsidR="00CE54F0" w:rsidRDefault="00CE54F0" w:rsidP="00CE54F0">
      <w:pPr>
        <w:jc w:val="both"/>
      </w:pPr>
      <w:r>
        <w:t>5. Usuwanie odpadów komunalnych z koszy musi odbywać się:</w:t>
      </w:r>
    </w:p>
    <w:p w:rsidR="00CE54F0" w:rsidRDefault="00CE54F0" w:rsidP="00CE54F0">
      <w:pPr>
        <w:jc w:val="both"/>
      </w:pPr>
      <w:r>
        <w:t>1) na przystankach komunikacji publicznej z częstotliwością - nie mniejszą niż 2 razy</w:t>
      </w:r>
      <w:r w:rsidR="002227AB">
        <w:t xml:space="preserve"> </w:t>
      </w:r>
      <w:r>
        <w:t>w tygodniu,</w:t>
      </w:r>
    </w:p>
    <w:p w:rsidR="00CE54F0" w:rsidRDefault="00CE54F0" w:rsidP="00CE54F0">
      <w:pPr>
        <w:jc w:val="both"/>
      </w:pPr>
      <w:r>
        <w:lastRenderedPageBreak/>
        <w:t>2) z pozostałych terenów użyteczności publicznej, z częstotliwością zapobiegającą przepełnianiu się koszy - jednak nie rzadziej niż raz w tygodniu.</w:t>
      </w:r>
    </w:p>
    <w:p w:rsidR="009F53BF" w:rsidRDefault="009F53BF" w:rsidP="00CE54F0">
      <w:pPr>
        <w:jc w:val="center"/>
        <w:rPr>
          <w:b/>
          <w:bCs/>
        </w:rPr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§ 14</w:t>
      </w:r>
    </w:p>
    <w:p w:rsidR="00CE54F0" w:rsidRDefault="00CA2DBB" w:rsidP="00CE54F0">
      <w:pPr>
        <w:jc w:val="both"/>
      </w:pPr>
      <w:r>
        <w:t>1. Dopuszcza się oddawanie do Punktu S</w:t>
      </w:r>
      <w:r w:rsidR="00CE54F0">
        <w:t xml:space="preserve">elektywnego </w:t>
      </w:r>
      <w:r>
        <w:t>Zbierania Odpadów K</w:t>
      </w:r>
      <w:r w:rsidR="00CE54F0">
        <w:t>omunalnych</w:t>
      </w:r>
      <w:r>
        <w:t xml:space="preserve"> </w:t>
      </w:r>
      <w:r w:rsidRPr="00BD62F3">
        <w:t>usytuowanym na terenie gminnej oczyszczalni ścieków  w Smardzewie, czynnym w każdy wtorek i czwartek w godz. 9.00 -14.00</w:t>
      </w:r>
      <w:r>
        <w:rPr>
          <w:color w:val="FF0000"/>
        </w:rPr>
        <w:t xml:space="preserve"> </w:t>
      </w:r>
      <w:r w:rsidR="00CE54F0">
        <w:t xml:space="preserve"> następujących odpadów powstających w gospodarstwie domowym: </w:t>
      </w:r>
    </w:p>
    <w:p w:rsidR="00CE54F0" w:rsidRDefault="00CE54F0" w:rsidP="00CE54F0">
      <w:pPr>
        <w:numPr>
          <w:ilvl w:val="0"/>
          <w:numId w:val="11"/>
        </w:numPr>
        <w:ind w:left="567"/>
        <w:jc w:val="both"/>
      </w:pPr>
      <w:r>
        <w:t xml:space="preserve">zmieszane odpady opakowaniowe, w tym: papier, tekturę, metale, tworzywa sztuczne  </w:t>
      </w:r>
      <w:r w:rsidR="002227AB">
        <w:t xml:space="preserve">                </w:t>
      </w:r>
      <w:r>
        <w:t xml:space="preserve"> i   opakowania wielomateriałowe, </w:t>
      </w:r>
    </w:p>
    <w:p w:rsidR="00CE54F0" w:rsidRDefault="00CE54F0" w:rsidP="00CE54F0">
      <w:pPr>
        <w:numPr>
          <w:ilvl w:val="0"/>
          <w:numId w:val="11"/>
        </w:numPr>
        <w:ind w:left="567"/>
        <w:jc w:val="both"/>
      </w:pPr>
      <w:r>
        <w:t xml:space="preserve">opakowania szklane, </w:t>
      </w:r>
    </w:p>
    <w:p w:rsidR="00CE54F0" w:rsidRDefault="00CE54F0" w:rsidP="00CE54F0">
      <w:pPr>
        <w:numPr>
          <w:ilvl w:val="0"/>
          <w:numId w:val="11"/>
        </w:numPr>
        <w:ind w:left="567"/>
      </w:pPr>
      <w:r>
        <w:t>meble i inne odpady wielkogabarytowe,</w:t>
      </w:r>
    </w:p>
    <w:p w:rsidR="00CE54F0" w:rsidRDefault="00CE54F0" w:rsidP="00CE54F0">
      <w:pPr>
        <w:numPr>
          <w:ilvl w:val="0"/>
          <w:numId w:val="11"/>
        </w:numPr>
        <w:ind w:left="567"/>
      </w:pPr>
      <w:r>
        <w:t>zużyty sprzęt elektryczny i elektroniczny, świetlówki i inne źródła światła,</w:t>
      </w:r>
    </w:p>
    <w:p w:rsidR="00CE54F0" w:rsidRDefault="00CE54F0" w:rsidP="00CE54F0">
      <w:pPr>
        <w:numPr>
          <w:ilvl w:val="0"/>
          <w:numId w:val="11"/>
        </w:numPr>
        <w:ind w:left="567"/>
      </w:pPr>
      <w:r>
        <w:t>przeterminowane leki i chemikalia,</w:t>
      </w:r>
    </w:p>
    <w:p w:rsidR="00CE54F0" w:rsidRDefault="00CE54F0" w:rsidP="00CE54F0">
      <w:pPr>
        <w:numPr>
          <w:ilvl w:val="0"/>
          <w:numId w:val="11"/>
        </w:numPr>
        <w:ind w:left="567"/>
      </w:pPr>
      <w:r>
        <w:t>zużyte baterie i akumulatory,</w:t>
      </w:r>
    </w:p>
    <w:p w:rsidR="00CE54F0" w:rsidRDefault="00CE54F0" w:rsidP="00CE54F0">
      <w:pPr>
        <w:numPr>
          <w:ilvl w:val="0"/>
          <w:numId w:val="11"/>
        </w:numPr>
        <w:ind w:left="567"/>
      </w:pPr>
      <w:r>
        <w:t>zużyte opony,</w:t>
      </w:r>
    </w:p>
    <w:p w:rsidR="00CE54F0" w:rsidRDefault="00CE54F0" w:rsidP="00CE54F0">
      <w:pPr>
        <w:numPr>
          <w:ilvl w:val="0"/>
          <w:numId w:val="11"/>
        </w:numPr>
        <w:ind w:left="567"/>
      </w:pPr>
      <w:r>
        <w:t>odpady zielone,</w:t>
      </w:r>
    </w:p>
    <w:p w:rsidR="00CE54F0" w:rsidRDefault="00CE54F0" w:rsidP="00CE54F0">
      <w:pPr>
        <w:numPr>
          <w:ilvl w:val="0"/>
          <w:numId w:val="11"/>
        </w:numPr>
        <w:ind w:left="567"/>
        <w:jc w:val="both"/>
      </w:pPr>
      <w:r>
        <w:t>odpady budowlane i rozbiórkowe</w:t>
      </w:r>
    </w:p>
    <w:p w:rsidR="00CE54F0" w:rsidRDefault="00CE54F0" w:rsidP="00CE54F0">
      <w:pPr>
        <w:jc w:val="both"/>
      </w:pPr>
      <w:r>
        <w:t>2. Dopuszcza się kompostowanie odpadów ulegających biodegradacji (</w:t>
      </w:r>
      <w:r w:rsidR="0065338F">
        <w:t xml:space="preserve">odpady zielone </w:t>
      </w:r>
      <w:r>
        <w:t xml:space="preserve">i odpady kuchenne) w obrębie własnej nieruchomości. </w:t>
      </w:r>
    </w:p>
    <w:p w:rsidR="00CE54F0" w:rsidRDefault="00CE54F0" w:rsidP="00CE54F0">
      <w:pPr>
        <w:jc w:val="both"/>
      </w:pPr>
      <w:r>
        <w:t xml:space="preserve">3. Dopuszcza się możliwość zbierania w ogólnodostępnych pojemnikach do selektywnej zbiórki,  odpadów z podziałem: </w:t>
      </w:r>
    </w:p>
    <w:p w:rsidR="00CE54F0" w:rsidRDefault="00CE54F0" w:rsidP="00CE54F0">
      <w:pPr>
        <w:numPr>
          <w:ilvl w:val="0"/>
          <w:numId w:val="12"/>
        </w:numPr>
        <w:jc w:val="both"/>
      </w:pPr>
      <w:r>
        <w:t>szkło – pojemnik  koloru zielonego,</w:t>
      </w:r>
    </w:p>
    <w:p w:rsidR="00CE54F0" w:rsidRDefault="00CE54F0" w:rsidP="00CE54F0">
      <w:pPr>
        <w:numPr>
          <w:ilvl w:val="0"/>
          <w:numId w:val="12"/>
        </w:numPr>
        <w:jc w:val="both"/>
      </w:pPr>
      <w:r>
        <w:t>opakowania z tworzyw sztucznych i metale -pojemnik koloru żółtego,</w:t>
      </w:r>
    </w:p>
    <w:p w:rsidR="00CE54F0" w:rsidRDefault="00CE54F0" w:rsidP="00CE54F0">
      <w:pPr>
        <w:numPr>
          <w:ilvl w:val="0"/>
          <w:numId w:val="12"/>
        </w:numPr>
        <w:jc w:val="both"/>
      </w:pPr>
      <w:r>
        <w:t>papier, tektura i opakowania wielomateriałowe – pojemnik koloru niebieskiego.</w:t>
      </w:r>
    </w:p>
    <w:p w:rsidR="00CE54F0" w:rsidRDefault="00CE54F0" w:rsidP="00CE54F0">
      <w:pPr>
        <w:jc w:val="both"/>
      </w:pPr>
      <w:r>
        <w:t>4. Dopuszcza się oddawanie odpadów do punktów skupu surowców wtórnych.</w:t>
      </w:r>
    </w:p>
    <w:p w:rsidR="00CE54F0" w:rsidRDefault="00CE54F0" w:rsidP="00CE54F0">
      <w:pPr>
        <w:jc w:val="both"/>
      </w:pPr>
      <w:r>
        <w:t xml:space="preserve">5. Właściciel nieruchomości w każdym czasie może zgłosić dodatkową usługę transportu odpadów zielonych, gabarytów, zużytego sprzętu elektrycznego i elektronicznego, gruzu, opon oraz odpadów niebezpiecznych do przedsiębiorcy świadczącemu usługi w zakresie odbioru odpadów, w celu ustalenia warunków ich odbioru.  </w:t>
      </w:r>
    </w:p>
    <w:p w:rsidR="00CE54F0" w:rsidRDefault="00CE54F0" w:rsidP="00CE54F0">
      <w:pPr>
        <w:ind w:left="360"/>
        <w:jc w:val="center"/>
        <w:rPr>
          <w:b/>
          <w:bCs/>
        </w:rPr>
      </w:pPr>
    </w:p>
    <w:p w:rsidR="00CE54F0" w:rsidRDefault="00CE54F0" w:rsidP="00CE54F0">
      <w:pPr>
        <w:ind w:left="-17"/>
        <w:jc w:val="center"/>
        <w:rPr>
          <w:b/>
          <w:bCs/>
        </w:rPr>
      </w:pPr>
      <w:r>
        <w:rPr>
          <w:b/>
          <w:bCs/>
        </w:rPr>
        <w:t>§ 15</w:t>
      </w:r>
    </w:p>
    <w:p w:rsidR="00CE54F0" w:rsidRDefault="00CE54F0" w:rsidP="00CE54F0">
      <w:pPr>
        <w:jc w:val="both"/>
      </w:pPr>
      <w:r>
        <w:t>1. Harmonogram odbioru odpadów z nieruchomości dostarcza właścicielowi  nieruchomości przedsiębiorca odbierający odpady.</w:t>
      </w:r>
    </w:p>
    <w:p w:rsidR="00CE54F0" w:rsidRDefault="00CE54F0" w:rsidP="00CE54F0">
      <w:pPr>
        <w:jc w:val="both"/>
      </w:pPr>
      <w:r>
        <w:t>2. Harmonogram odbioru odpadów z nieruchomości zamieszkałych zatwierdza  Urząd Gminy w Radzanowie.</w:t>
      </w:r>
    </w:p>
    <w:p w:rsidR="00CE54F0" w:rsidRDefault="00CE54F0" w:rsidP="00CE54F0">
      <w:pPr>
        <w:ind w:hanging="350"/>
        <w:jc w:val="center"/>
        <w:rPr>
          <w:b/>
          <w:bCs/>
        </w:rPr>
      </w:pPr>
      <w:r>
        <w:rPr>
          <w:b/>
          <w:bCs/>
        </w:rPr>
        <w:t>§ 16</w:t>
      </w:r>
    </w:p>
    <w:p w:rsidR="00CE54F0" w:rsidRDefault="00CE54F0" w:rsidP="00CE54F0">
      <w:pPr>
        <w:jc w:val="both"/>
      </w:pPr>
      <w:r>
        <w:t>1. W zakresie usuwania nieczystości ciekłych właściciele nieruchomości:</w:t>
      </w:r>
    </w:p>
    <w:p w:rsidR="00CE54F0" w:rsidRDefault="00CE54F0" w:rsidP="00CE54F0">
      <w:pPr>
        <w:numPr>
          <w:ilvl w:val="0"/>
          <w:numId w:val="13"/>
        </w:numPr>
        <w:jc w:val="both"/>
      </w:pPr>
      <w:r>
        <w:t xml:space="preserve">zobowiązani są do zawarcia umowy na pozbywanie się nieczystości </w:t>
      </w:r>
      <w:r w:rsidR="0065338F">
        <w:t>ciekłych</w:t>
      </w:r>
      <w:r>
        <w:t xml:space="preserve"> z wyspecjalizowaną firmą posiadającą stosowne zezwolenie, przy czym nieczystości ciekłe powinny być odbierane z częstotliwością zapewniającą nieprzepełnienie zbiornika bezodpływowego, a częstotliwość ta powinna być zależna od ilości zużytej wody,</w:t>
      </w:r>
    </w:p>
    <w:p w:rsidR="00CE54F0" w:rsidRDefault="00CE54F0" w:rsidP="00CE54F0">
      <w:pPr>
        <w:numPr>
          <w:ilvl w:val="0"/>
          <w:numId w:val="13"/>
        </w:numPr>
        <w:jc w:val="both"/>
      </w:pPr>
      <w:r>
        <w:t>mają obowiązek przedstawić do wglądu osobom upoważnionym przez Wójta Gminy Radzanów aktualną umowę z jednostką wywozową na wykonywanie usług i dokumenty potwierdzające ich realizację, za okres ostatnich sześciu miesięcy,</w:t>
      </w:r>
    </w:p>
    <w:p w:rsidR="00CE54F0" w:rsidRDefault="00CE54F0" w:rsidP="00CE54F0">
      <w:pPr>
        <w:numPr>
          <w:ilvl w:val="0"/>
          <w:numId w:val="13"/>
        </w:numPr>
        <w:jc w:val="both"/>
      </w:pPr>
      <w:r>
        <w:t>nie mogą opróżniać zbiorników bezodpływowych we własnym zakresie,</w:t>
      </w:r>
    </w:p>
    <w:p w:rsidR="00CE54F0" w:rsidRDefault="00CE54F0" w:rsidP="00CE54F0">
      <w:pPr>
        <w:numPr>
          <w:ilvl w:val="0"/>
          <w:numId w:val="13"/>
        </w:numPr>
        <w:jc w:val="both"/>
      </w:pPr>
      <w:r>
        <w:t xml:space="preserve">nie mogą odprowadzać płynnych odchodów zwierzęcych oraz </w:t>
      </w:r>
      <w:proofErr w:type="spellStart"/>
      <w:r>
        <w:t>odsiąków</w:t>
      </w:r>
      <w:proofErr w:type="spellEnd"/>
      <w:r>
        <w:t xml:space="preserve">  z obornika do zbiorników bezodpływowych, w których gromadzone są ścieki bytowe.</w:t>
      </w:r>
    </w:p>
    <w:p w:rsidR="00CE54F0" w:rsidRDefault="00CE54F0" w:rsidP="00CE54F0">
      <w:pPr>
        <w:jc w:val="both"/>
      </w:pPr>
    </w:p>
    <w:p w:rsidR="00CE54F0" w:rsidRDefault="00CE54F0" w:rsidP="00CE54F0">
      <w:pPr>
        <w:jc w:val="both"/>
      </w:pPr>
      <w:r>
        <w:lastRenderedPageBreak/>
        <w:t>2. Częstotliwość opróżniania z osadów ściekowych zbiorników przydomowych oczyszczalni powinno wynikać z ich instrukcji obsługi. Właściciele nieruchomości mają obowiązek przedstawić do wglądu osobom upoważnionym przez Wójta Gminy Radzanów dokumenty potwierdzające realizację usługi.</w:t>
      </w:r>
    </w:p>
    <w:p w:rsidR="00CE54F0" w:rsidRDefault="00CE54F0" w:rsidP="00CE54F0">
      <w:pPr>
        <w:jc w:val="both"/>
      </w:pPr>
    </w:p>
    <w:p w:rsidR="00CE54F0" w:rsidRDefault="00CE54F0" w:rsidP="00CE54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V</w:t>
      </w:r>
    </w:p>
    <w:p w:rsidR="00CE54F0" w:rsidRDefault="00CE54F0" w:rsidP="00CE54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Inne wymagania wynikające z wojewódzkiego planu gospodarki odpadami</w:t>
      </w:r>
    </w:p>
    <w:p w:rsidR="00CE54F0" w:rsidRDefault="00CE54F0" w:rsidP="00CE54F0">
      <w:pPr>
        <w:jc w:val="both"/>
        <w:rPr>
          <w:color w:val="000000"/>
        </w:rPr>
      </w:pPr>
    </w:p>
    <w:p w:rsidR="00CE54F0" w:rsidRDefault="00CE54F0" w:rsidP="00CE54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17</w:t>
      </w:r>
    </w:p>
    <w:p w:rsidR="00CE54F0" w:rsidRDefault="00CE54F0" w:rsidP="00CE54F0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Przedsiębiorca odbierający  zmieszane odpady komunalne oraz  selektywnie zebrane odpady zielone od właścicieli nieruchomości winien je przekazywać do Instalacji MBP „RADKOM” Sp. z o.o. w Radomiu</w:t>
      </w:r>
    </w:p>
    <w:p w:rsidR="00CE54F0" w:rsidRDefault="00CE54F0" w:rsidP="00CE54F0">
      <w:pPr>
        <w:ind w:left="360"/>
        <w:jc w:val="both"/>
        <w:rPr>
          <w:color w:val="000000"/>
        </w:rPr>
      </w:pPr>
    </w:p>
    <w:p w:rsidR="00CE54F0" w:rsidRDefault="00CE54F0" w:rsidP="00CE54F0">
      <w:pPr>
        <w:numPr>
          <w:ilvl w:val="0"/>
          <w:numId w:val="14"/>
        </w:numPr>
        <w:jc w:val="both"/>
      </w:pPr>
      <w:r>
        <w:rPr>
          <w:color w:val="000000"/>
        </w:rPr>
        <w:t xml:space="preserve">Wyznacza się Instalację MBP „RADKOM” Sp. z o.o. w Radomiu jako instalację do </w:t>
      </w:r>
      <w:proofErr w:type="spellStart"/>
      <w:r>
        <w:rPr>
          <w:color w:val="000000"/>
        </w:rPr>
        <w:t>mec</w:t>
      </w:r>
      <w:r>
        <w:t>haniczno</w:t>
      </w:r>
      <w:proofErr w:type="spellEnd"/>
      <w:r>
        <w:t xml:space="preserve"> - biologicznego przetwarzania zmieszanych odpadów komunalnych </w:t>
      </w:r>
      <w:r w:rsidR="00E150D6">
        <w:t xml:space="preserve">                      </w:t>
      </w:r>
      <w:r>
        <w:t>i wydzielania ze zmieszanych odpadów komunalnych frakcji nadających się w całości lub w części do odzysku.</w:t>
      </w:r>
    </w:p>
    <w:p w:rsidR="00CE54F0" w:rsidRDefault="00CE54F0" w:rsidP="00CE54F0">
      <w:pPr>
        <w:jc w:val="both"/>
        <w:rPr>
          <w:color w:val="000000"/>
        </w:rPr>
      </w:pPr>
    </w:p>
    <w:p w:rsidR="00CE54F0" w:rsidRDefault="00CE54F0" w:rsidP="00CE54F0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Wyznacza się Kompostownię odpadów zielonych MBP „RADKOM” Sp. z o.o. jako instalację do </w:t>
      </w:r>
      <w:r>
        <w:t>przetwarzania selektywnie zebranych odpadów zielonych i innych bioodpadów oraz wytwarzanie z nich produktu o właściwościach nawozowych lub środków wspomagających uprawę roślin, spełniającego wymagania określone przepisami prawa</w:t>
      </w:r>
      <w:r>
        <w:rPr>
          <w:color w:val="000000"/>
        </w:rPr>
        <w:t>.</w:t>
      </w:r>
    </w:p>
    <w:p w:rsidR="00CE54F0" w:rsidRDefault="00CE54F0" w:rsidP="00CE54F0">
      <w:pPr>
        <w:jc w:val="both"/>
        <w:rPr>
          <w:color w:val="000000"/>
        </w:rPr>
      </w:pPr>
    </w:p>
    <w:p w:rsidR="00CE54F0" w:rsidRDefault="00CE54F0" w:rsidP="00CE54F0">
      <w:pPr>
        <w:numPr>
          <w:ilvl w:val="0"/>
          <w:numId w:val="14"/>
        </w:numPr>
        <w:jc w:val="both"/>
      </w:pPr>
      <w:r>
        <w:rPr>
          <w:color w:val="000000"/>
        </w:rPr>
        <w:t xml:space="preserve">Wyznacza się Składowisko odpadów w m. Radom - Wincentów jako instalację do </w:t>
      </w:r>
      <w:r>
        <w:t>składowania odpadów powstających w procesie mechaniczno-biologicznego przetwarzania zmieszanych odpadów komunalnych oraz pozostałości z sortowania odpadów komunalnych.</w:t>
      </w:r>
    </w:p>
    <w:p w:rsidR="00CE54F0" w:rsidRDefault="00CE54F0" w:rsidP="006F6C30">
      <w:pPr>
        <w:jc w:val="both"/>
        <w:rPr>
          <w:color w:val="000000"/>
        </w:rPr>
      </w:pPr>
    </w:p>
    <w:p w:rsidR="00CE54F0" w:rsidRDefault="00CE54F0" w:rsidP="00CE54F0">
      <w:pPr>
        <w:numPr>
          <w:ilvl w:val="0"/>
          <w:numId w:val="14"/>
        </w:numPr>
        <w:jc w:val="both"/>
        <w:rPr>
          <w:color w:val="000000"/>
        </w:rPr>
      </w:pPr>
      <w:r>
        <w:t>Wyznacza się jako instalację do zastępczej obsługi gminy, w przypadku, gdy</w:t>
      </w:r>
      <w:r>
        <w:rPr>
          <w:color w:val="000000"/>
        </w:rPr>
        <w:t xml:space="preserve"> </w:t>
      </w:r>
      <w:r>
        <w:t>regionalna instalacja, określona w ust. 3  uległa awarii lub nie może przyjmować odpadów z innych przyczyn- MBP Radiowo – MPO Warszawa.</w:t>
      </w:r>
    </w:p>
    <w:p w:rsidR="00CE54F0" w:rsidRDefault="00CE54F0" w:rsidP="00CE54F0">
      <w:pPr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E54F0" w:rsidRDefault="00CE54F0" w:rsidP="00CE54F0">
      <w:pPr>
        <w:ind w:left="1418"/>
        <w:rPr>
          <w:b/>
          <w:bCs/>
        </w:rPr>
      </w:pPr>
      <w:r>
        <w:rPr>
          <w:b/>
          <w:bCs/>
        </w:rPr>
        <w:t xml:space="preserve">                                       Rozdział VI</w:t>
      </w:r>
    </w:p>
    <w:p w:rsidR="00CE54F0" w:rsidRDefault="00CE54F0" w:rsidP="00352E32">
      <w:pPr>
        <w:jc w:val="center"/>
        <w:rPr>
          <w:b/>
          <w:bCs/>
        </w:rPr>
      </w:pPr>
      <w:r>
        <w:rPr>
          <w:b/>
          <w:bCs/>
        </w:rPr>
        <w:t>Obowiązki osób utrzymujących zwierzęta domowe, mające na celu ochronę przed zagrożeniem lub uciążliwością dla ludzi oraz przed zanieczyszczeniem terenów przeznaczonych do wspólnego użytku.</w:t>
      </w:r>
    </w:p>
    <w:p w:rsidR="00CE54F0" w:rsidRDefault="00CE54F0" w:rsidP="00CE54F0">
      <w:pPr>
        <w:autoSpaceDE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>§ 18</w:t>
      </w:r>
    </w:p>
    <w:p w:rsidR="00CE54F0" w:rsidRDefault="00CE54F0" w:rsidP="00CE54F0">
      <w:pPr>
        <w:numPr>
          <w:ilvl w:val="0"/>
          <w:numId w:val="15"/>
        </w:numPr>
        <w:ind w:left="714" w:hanging="357"/>
        <w:jc w:val="both"/>
        <w:rPr>
          <w:color w:val="000000"/>
        </w:rPr>
      </w:pPr>
      <w:r>
        <w:rPr>
          <w:color w:val="000000"/>
        </w:rPr>
        <w:t>Właściciele bądź opiekunowie zwierząt tradycyjnie przebywający</w:t>
      </w:r>
      <w:r w:rsidR="00E150D6">
        <w:rPr>
          <w:color w:val="000000"/>
        </w:rPr>
        <w:t>ch wraz</w:t>
      </w:r>
      <w:r>
        <w:rPr>
          <w:color w:val="000000"/>
        </w:rPr>
        <w:t xml:space="preserve"> </w:t>
      </w:r>
      <w:r w:rsidR="00E150D6">
        <w:rPr>
          <w:color w:val="000000"/>
        </w:rPr>
        <w:t xml:space="preserve">                                    </w:t>
      </w:r>
      <w:r>
        <w:rPr>
          <w:color w:val="000000"/>
        </w:rPr>
        <w:t>z człowiekiem w jego domu lub innym odpowiednim pomieszczeniu, utrzymywanych przez człowieka w charakterze jego towarzysza, dalej zwanych „zwierzętami domowymi”, w szczególności psów, zobowiązuje się do:</w:t>
      </w:r>
    </w:p>
    <w:p w:rsidR="00CE54F0" w:rsidRDefault="00CE54F0" w:rsidP="00CE54F0">
      <w:pPr>
        <w:numPr>
          <w:ilvl w:val="0"/>
          <w:numId w:val="16"/>
        </w:numPr>
        <w:tabs>
          <w:tab w:val="left" w:pos="2098"/>
        </w:tabs>
        <w:autoSpaceDE w:val="0"/>
        <w:jc w:val="both"/>
      </w:pPr>
      <w:r>
        <w:t>sprawowania opieki nad nimi w sposób wykluczający zagrożenie bezpieczeństwa lub uciążliwości dla ludzi;</w:t>
      </w:r>
    </w:p>
    <w:p w:rsidR="00CE54F0" w:rsidRDefault="00CE54F0" w:rsidP="00CE54F0">
      <w:pPr>
        <w:numPr>
          <w:ilvl w:val="0"/>
          <w:numId w:val="16"/>
        </w:numPr>
        <w:tabs>
          <w:tab w:val="left" w:pos="2098"/>
        </w:tabs>
        <w:autoSpaceDE w:val="0"/>
        <w:jc w:val="both"/>
      </w:pPr>
      <w:r>
        <w:t>zachowania środków ostrożności przy ich wyprowadzaniu oraz przewożeniu środkami komunikacji publicznej;</w:t>
      </w:r>
    </w:p>
    <w:p w:rsidR="00CE54F0" w:rsidRDefault="00CE54F0" w:rsidP="00CE54F0">
      <w:pPr>
        <w:numPr>
          <w:ilvl w:val="0"/>
          <w:numId w:val="16"/>
        </w:numPr>
        <w:tabs>
          <w:tab w:val="left" w:pos="2098"/>
        </w:tabs>
        <w:autoSpaceDE w:val="0"/>
        <w:jc w:val="both"/>
      </w:pPr>
      <w:r>
        <w:t xml:space="preserve">niezwłocznego usuwania zanieczyszczeń, spowodowanych przez zwierzęta w miejscach publicznych oraz częściach nieruchomości przeznaczonych do użytku publicznego, w szczególności na klatkach schodowych lub innych </w:t>
      </w:r>
      <w:r>
        <w:lastRenderedPageBreak/>
        <w:t>pomieszczeniach wspólnego użytku, jak również chodnikach, ulicach i placach zabaw, a także na zieleńcach i innych miejscach publicznych.</w:t>
      </w:r>
    </w:p>
    <w:p w:rsidR="00CE54F0" w:rsidRDefault="00CE54F0" w:rsidP="00CE54F0">
      <w:pPr>
        <w:numPr>
          <w:ilvl w:val="0"/>
          <w:numId w:val="15"/>
        </w:numPr>
        <w:jc w:val="both"/>
      </w:pPr>
      <w:r>
        <w:t>W miejscach służących do użytku publicznego właściciele lub opiekunowie psów zobowiązani są prowadzić psy na uwięzi a ponadto psy ras średnich i dużych i mieszańców tych ras, powinny mieć założony kaganiec. Zwolnienie psa z uwięzi dozwolone jest wtedy, gdy pies jest w kagańcu, w miejscach mało uczęszczanych przez ludzi oraz gdy opiekun psa ma możliwość sprawowania bezpośredniej kontroli nad jego zachowaniem.</w:t>
      </w:r>
    </w:p>
    <w:p w:rsidR="00CE54F0" w:rsidRDefault="00CE54F0" w:rsidP="00CE54F0">
      <w:pPr>
        <w:numPr>
          <w:ilvl w:val="0"/>
          <w:numId w:val="15"/>
        </w:numPr>
        <w:jc w:val="both"/>
      </w:pPr>
      <w:r>
        <w:t>Przepisy ust. 3 stosuje się odpowiednio do innych zwierząt domowych mogących stanowić zagrożenie dla ludzi.</w:t>
      </w:r>
    </w:p>
    <w:p w:rsidR="00CE54F0" w:rsidRDefault="00CE54F0" w:rsidP="00CE54F0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§ 19</w:t>
      </w:r>
    </w:p>
    <w:p w:rsidR="00CE54F0" w:rsidRDefault="00CE54F0" w:rsidP="00CE54F0">
      <w:pPr>
        <w:jc w:val="both"/>
      </w:pPr>
      <w:r>
        <w:t>1. Zabrania się pozostawiania zwierząt domowych bez dozoru, jeżeli zwierzę nie jest na uwięzi lub nie znajduje się w pomieszczeniu zamkniętym albo na terenie ogrodzonym w sposób uniemożliwiający wydostanie się zwierzęcia na zewnątrz,</w:t>
      </w:r>
    </w:p>
    <w:p w:rsidR="00CE54F0" w:rsidRDefault="00CE54F0" w:rsidP="00CE54F0">
      <w:pPr>
        <w:jc w:val="both"/>
      </w:pPr>
      <w:r>
        <w:t xml:space="preserve">2. W budynkach wielolokalowych zabrania się prowadzenia hodowli psów lub kotów oraz utrzymywania zwierząt domowych w sposób stwarzający znaczne uciążliwości dla zamieszkujących w nich ludzi. </w:t>
      </w:r>
      <w:r>
        <w:tab/>
      </w:r>
    </w:p>
    <w:p w:rsidR="00CE54F0" w:rsidRDefault="00CE54F0" w:rsidP="00CE54F0">
      <w:pPr>
        <w:tabs>
          <w:tab w:val="left" w:pos="217"/>
        </w:tabs>
        <w:autoSpaceDE w:val="0"/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§ 20</w:t>
      </w:r>
    </w:p>
    <w:p w:rsidR="00CE54F0" w:rsidRDefault="00CE54F0" w:rsidP="00CE54F0">
      <w:pPr>
        <w:tabs>
          <w:tab w:val="left" w:pos="217"/>
        </w:tabs>
        <w:autoSpaceDE w:val="0"/>
        <w:spacing w:before="100" w:beforeAutospacing="1" w:after="100" w:afterAutospacing="1"/>
        <w:contextualSpacing/>
        <w:jc w:val="both"/>
      </w:pPr>
      <w:r>
        <w:t>1. Na interwencję osób mających poczucie</w:t>
      </w:r>
      <w:r>
        <w:rPr>
          <w:b/>
          <w:bCs/>
        </w:rPr>
        <w:t xml:space="preserve"> </w:t>
      </w:r>
      <w:r>
        <w:t>bezpośredniego zagrożenia ze strony psów będących bez dozoru w miejscach publicznych, podejmowane będą działania w trybie przewidzianym art. 6 ust. 1 pkt 5 ustawy z dnia 21 sierpnia 1997r o ochronie zwierząt, jeżeli nie będzie możliwy inny sposób usunięcia zagrożenia.</w:t>
      </w:r>
    </w:p>
    <w:p w:rsidR="00CE54F0" w:rsidRDefault="00CE54F0" w:rsidP="00CE54F0">
      <w:pPr>
        <w:autoSpaceDE w:val="0"/>
        <w:spacing w:before="100" w:beforeAutospacing="1" w:after="100" w:afterAutospacing="1"/>
        <w:contextualSpacing/>
        <w:jc w:val="both"/>
      </w:pPr>
      <w:r>
        <w:t xml:space="preserve">2. W przypadku ustalenia właściciela zwierzęcia, które zostało odłowione, koszty poniesione przez Gminę związane z odłowieniem i sprawowaniem opieki nad zwierzęciem, oraz zapewnieniem mu w tym czasie opieki weterynaryjnej, zwraca Gminie jego właściciel, niezależnie od sankcji przewidzianych prawem z tytułu pozostawienia zwierzęcia bez właściwego dozoru. </w:t>
      </w:r>
    </w:p>
    <w:p w:rsidR="00CE54F0" w:rsidRDefault="00CE54F0" w:rsidP="00CE54F0">
      <w:pPr>
        <w:autoSpaceDE w:val="0"/>
        <w:spacing w:before="100" w:beforeAutospacing="1" w:after="100" w:afterAutospacing="1"/>
        <w:ind w:firstLine="17"/>
        <w:contextualSpacing/>
        <w:jc w:val="center"/>
        <w:rPr>
          <w:b/>
          <w:bCs/>
        </w:rPr>
      </w:pPr>
      <w:r>
        <w:rPr>
          <w:b/>
          <w:bCs/>
        </w:rPr>
        <w:t>§ 21</w:t>
      </w:r>
    </w:p>
    <w:p w:rsidR="00CE54F0" w:rsidRDefault="00CE54F0" w:rsidP="00CE54F0">
      <w:pPr>
        <w:autoSpaceDE w:val="0"/>
        <w:spacing w:before="100" w:beforeAutospacing="1" w:after="100" w:afterAutospacing="1"/>
        <w:contextualSpacing/>
        <w:jc w:val="both"/>
      </w:pPr>
      <w:r>
        <w:t>Właściciele lub opiekunowie psów mają obowiązek przedstawić do wglądu funkcjonariuszom Policji lub innym osobom upoważnionym przez Wójta Gminy Radzanów aktualne świadectwo szczepienia zwierzęcia przeciwko wściekliźnie, aktualny dowód  uiszczenia opłaty z tytułu posiadania psa, a w przypadku posiadania psa rasy uznawanej za agresywną stosowne zezwolenie.</w:t>
      </w:r>
    </w:p>
    <w:p w:rsidR="00CE54F0" w:rsidRDefault="00CE54F0" w:rsidP="00CE54F0">
      <w:pPr>
        <w:autoSpaceDE w:val="0"/>
        <w:spacing w:before="100" w:beforeAutospacing="1" w:after="100" w:afterAutospacing="1"/>
        <w:contextualSpacing/>
        <w:jc w:val="both"/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Rozdział VII</w:t>
      </w:r>
    </w:p>
    <w:p w:rsidR="00CE54F0" w:rsidRDefault="00CE54F0" w:rsidP="00CE54F0">
      <w:pPr>
        <w:autoSpaceDE w:val="0"/>
        <w:jc w:val="center"/>
        <w:rPr>
          <w:rFonts w:ascii="Times" w:hAnsi="Times" w:cs="Times"/>
          <w:b/>
          <w:bCs/>
        </w:rPr>
      </w:pPr>
      <w:r>
        <w:rPr>
          <w:b/>
          <w:bCs/>
        </w:rPr>
        <w:t xml:space="preserve">Wymagania dotyczące utrzymania zwierząt gospodarskich </w:t>
      </w:r>
      <w:r>
        <w:rPr>
          <w:rFonts w:ascii="Times" w:hAnsi="Times" w:cs="Times"/>
          <w:b/>
          <w:bCs/>
        </w:rPr>
        <w:t>na terenach wył</w:t>
      </w:r>
      <w:r>
        <w:rPr>
          <w:rFonts w:ascii="TimesNewRoman" w:hAnsi="TimesNewRoman" w:cs="TimesNewRoman"/>
          <w:b/>
          <w:bCs/>
        </w:rPr>
        <w:t>ą</w:t>
      </w:r>
      <w:r>
        <w:rPr>
          <w:rFonts w:ascii="Times" w:hAnsi="Times" w:cs="Times"/>
          <w:b/>
          <w:bCs/>
        </w:rPr>
        <w:t xml:space="preserve">czonych </w:t>
      </w:r>
      <w:r w:rsidR="00697526">
        <w:rPr>
          <w:rFonts w:ascii="Times" w:hAnsi="Times" w:cs="Times"/>
          <w:b/>
          <w:bCs/>
        </w:rPr>
        <w:t xml:space="preserve">               </w:t>
      </w:r>
      <w:r>
        <w:rPr>
          <w:rFonts w:ascii="Times" w:hAnsi="Times" w:cs="Times"/>
          <w:b/>
          <w:bCs/>
        </w:rPr>
        <w:t xml:space="preserve">z produkcji rolniczej, w tym także zakazu ich utrzymywania na określonych </w:t>
      </w:r>
      <w:r w:rsidR="00697526">
        <w:rPr>
          <w:rFonts w:ascii="Times" w:hAnsi="Times" w:cs="Times"/>
          <w:b/>
          <w:bCs/>
        </w:rPr>
        <w:t xml:space="preserve">               </w:t>
      </w:r>
      <w:r>
        <w:rPr>
          <w:rFonts w:ascii="Times" w:hAnsi="Times" w:cs="Times"/>
          <w:b/>
          <w:bCs/>
        </w:rPr>
        <w:t xml:space="preserve">obszarach lub w poszczególnych nieruchomościach </w:t>
      </w:r>
    </w:p>
    <w:p w:rsidR="00CE54F0" w:rsidRDefault="00CE54F0" w:rsidP="00CE54F0">
      <w:pPr>
        <w:autoSpaceDE w:val="0"/>
        <w:jc w:val="center"/>
        <w:rPr>
          <w:rFonts w:ascii="Times" w:hAnsi="Times" w:cs="Times"/>
          <w:b/>
          <w:bCs/>
        </w:rPr>
      </w:pPr>
    </w:p>
    <w:p w:rsidR="00CE54F0" w:rsidRDefault="00CE54F0" w:rsidP="00CE54F0">
      <w:pPr>
        <w:autoSpaceDE w:val="0"/>
        <w:spacing w:before="100" w:beforeAutospacing="1" w:after="100" w:afterAutospacing="1"/>
        <w:ind w:firstLine="17"/>
        <w:contextualSpacing/>
        <w:jc w:val="center"/>
        <w:rPr>
          <w:b/>
          <w:bCs/>
        </w:rPr>
      </w:pPr>
      <w:r>
        <w:rPr>
          <w:b/>
          <w:bCs/>
        </w:rPr>
        <w:t>§ 22</w:t>
      </w:r>
    </w:p>
    <w:p w:rsidR="00CE54F0" w:rsidRDefault="00CE54F0" w:rsidP="00CE54F0">
      <w:pPr>
        <w:autoSpaceDE w:val="0"/>
        <w:spacing w:before="100" w:beforeAutospacing="1" w:after="100" w:afterAutospacing="1"/>
        <w:contextualSpacing/>
        <w:jc w:val="both"/>
      </w:pPr>
      <w:r>
        <w:t>1. Wprowadza się bezwzględny zakaz utrzymywania zwierząt gospodarskich (w rozumieniu przepisów o organizacji hodowli i rozrodzie zwierząt gospodarskich) na terenach:</w:t>
      </w:r>
    </w:p>
    <w:p w:rsidR="00CE54F0" w:rsidRDefault="00CE54F0" w:rsidP="00CE54F0">
      <w:pPr>
        <w:tabs>
          <w:tab w:val="right" w:pos="1702"/>
          <w:tab w:val="left" w:pos="1826"/>
        </w:tabs>
        <w:autoSpaceDE w:val="0"/>
        <w:jc w:val="both"/>
      </w:pPr>
      <w:r>
        <w:t>1) budownictwa wielolokalowego,</w:t>
      </w:r>
    </w:p>
    <w:p w:rsidR="00CE54F0" w:rsidRDefault="00CE54F0" w:rsidP="00CE54F0">
      <w:pPr>
        <w:tabs>
          <w:tab w:val="right" w:pos="1702"/>
          <w:tab w:val="left" w:pos="1826"/>
        </w:tabs>
        <w:autoSpaceDE w:val="0"/>
        <w:spacing w:before="100" w:beforeAutospacing="1" w:after="100" w:afterAutospacing="1"/>
        <w:contextualSpacing/>
        <w:jc w:val="both"/>
      </w:pPr>
      <w:r>
        <w:t>2) skoncentrowanego budownictwa jednorodzinnego, przez które rozumie się zabudowę szeregową budynków jednorodzinnych lub grupową zabudowę budynków jednorodzinnych wolnostojących na działkach o powierzchni nie przekraczającej 500m</w:t>
      </w:r>
      <w:r>
        <w:rPr>
          <w:vertAlign w:val="superscript"/>
        </w:rPr>
        <w:t>2</w:t>
      </w:r>
      <w:r>
        <w:t>,</w:t>
      </w:r>
    </w:p>
    <w:p w:rsidR="00CE54F0" w:rsidRDefault="00CE54F0" w:rsidP="00CE54F0">
      <w:pPr>
        <w:tabs>
          <w:tab w:val="right" w:pos="1702"/>
          <w:tab w:val="left" w:pos="1826"/>
        </w:tabs>
        <w:autoSpaceDE w:val="0"/>
        <w:spacing w:before="100" w:beforeAutospacing="1" w:after="100" w:afterAutospacing="1"/>
        <w:contextualSpacing/>
        <w:jc w:val="both"/>
      </w:pPr>
      <w:r>
        <w:t>3) użyteczności publicznej.</w:t>
      </w:r>
    </w:p>
    <w:p w:rsidR="006F6C30" w:rsidRPr="00697526" w:rsidRDefault="00CE54F0" w:rsidP="00697526">
      <w:pPr>
        <w:autoSpaceDE w:val="0"/>
        <w:spacing w:before="100" w:beforeAutospacing="1" w:after="100" w:afterAutospacing="1"/>
        <w:contextualSpacing/>
        <w:jc w:val="both"/>
      </w:pPr>
      <w:r>
        <w:t>2. Na innych terenach wyłączonych z produkcji rolniczej dopuszcza się prowadzenie małych przydomowych hodowli zwierząt gospodarskich na potrzeby własne gospodarstwa domowego.</w:t>
      </w:r>
    </w:p>
    <w:p w:rsidR="00697526" w:rsidRDefault="00697526" w:rsidP="006F6C30">
      <w:pPr>
        <w:autoSpaceDE w:val="0"/>
        <w:spacing w:before="100" w:beforeAutospacing="1" w:after="100" w:afterAutospacing="1"/>
        <w:jc w:val="center"/>
        <w:rPr>
          <w:b/>
          <w:bCs/>
        </w:rPr>
      </w:pPr>
    </w:p>
    <w:p w:rsidR="00CE54F0" w:rsidRDefault="00CE54F0" w:rsidP="006F6C30">
      <w:pPr>
        <w:autoSpaceDE w:val="0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§ 23</w:t>
      </w:r>
    </w:p>
    <w:p w:rsidR="00CE54F0" w:rsidRDefault="00CE54F0" w:rsidP="00CE54F0">
      <w:pPr>
        <w:autoSpaceDE w:val="0"/>
        <w:spacing w:before="100" w:beforeAutospacing="1" w:after="100" w:afterAutospacing="1"/>
        <w:contextualSpacing/>
        <w:jc w:val="both"/>
      </w:pPr>
      <w:r>
        <w:t>1. W przypadku określonym w § 22 ust. 2</w:t>
      </w:r>
      <w:r>
        <w:rPr>
          <w:b/>
          <w:bCs/>
        </w:rPr>
        <w:t xml:space="preserve"> </w:t>
      </w:r>
      <w:r>
        <w:t xml:space="preserve">właściciele nieruchomości zobowiązani są do utrzymywania zwierząt gospodarskich we właściwych warunkach sanitarnych                                </w:t>
      </w:r>
      <w:r w:rsidR="00E150D6">
        <w:t xml:space="preserve">               </w:t>
      </w:r>
      <w:r>
        <w:t xml:space="preserve"> i zoohigienicznych, w sposób nieuciążliwy dla otoczenia i właścicieli nieruchomości sąsiednich, szczególnie w zakresie hałasu i przykrych zapachów.</w:t>
      </w:r>
    </w:p>
    <w:p w:rsidR="00CE54F0" w:rsidRDefault="00CE54F0" w:rsidP="00CE54F0">
      <w:pPr>
        <w:spacing w:before="100" w:beforeAutospacing="1" w:after="100" w:afterAutospacing="1"/>
        <w:contextualSpacing/>
        <w:jc w:val="both"/>
      </w:pPr>
      <w:r>
        <w:t>2. Właściciele zwierząt gospodarskich zobowiązani są do usuwania nieczystości powstałych podczas prowadzenia chowu lub hodowli, w sposób nie powodujący zanieczyszczenia terenu nieruchomości oraz wód powierzchniowych i podziemnych.</w:t>
      </w:r>
    </w:p>
    <w:p w:rsidR="00CE54F0" w:rsidRDefault="00CE54F0" w:rsidP="00CE54F0">
      <w:pPr>
        <w:jc w:val="both"/>
      </w:pPr>
      <w:r>
        <w:t>3. Właściciele i użytkownicy zwierząt gospodarskich mają obowiązek usuwania odchodów zwierzęcych, pozostałości karmy lub ściółki pozostawionych na ulicach, placach i w innych miejscach publicznych.</w:t>
      </w:r>
    </w:p>
    <w:p w:rsidR="00CE54F0" w:rsidRDefault="00CE54F0" w:rsidP="00CE54F0">
      <w:pPr>
        <w:jc w:val="both"/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Rozdział VIII</w:t>
      </w: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Wyznaczanie obszarów podlegających obowiązkowej deratyzacji i terminów jej przeprowadzania</w:t>
      </w:r>
    </w:p>
    <w:p w:rsidR="00CE54F0" w:rsidRDefault="00CE54F0" w:rsidP="00CE54F0">
      <w:pPr>
        <w:jc w:val="center"/>
        <w:rPr>
          <w:b/>
          <w:bCs/>
        </w:rPr>
      </w:pPr>
    </w:p>
    <w:p w:rsidR="00CE54F0" w:rsidRDefault="00CE54F0" w:rsidP="00CE54F0">
      <w:pPr>
        <w:jc w:val="center"/>
        <w:rPr>
          <w:b/>
          <w:bCs/>
        </w:rPr>
      </w:pPr>
      <w:r>
        <w:rPr>
          <w:b/>
          <w:bCs/>
        </w:rPr>
        <w:t>§ 24</w:t>
      </w:r>
    </w:p>
    <w:p w:rsidR="00697526" w:rsidRDefault="00697526" w:rsidP="00CE54F0">
      <w:pPr>
        <w:jc w:val="center"/>
        <w:rPr>
          <w:b/>
          <w:bCs/>
        </w:rPr>
      </w:pPr>
    </w:p>
    <w:p w:rsidR="00CE54F0" w:rsidRDefault="00CE54F0" w:rsidP="00CE54F0">
      <w:pPr>
        <w:numPr>
          <w:ilvl w:val="0"/>
          <w:numId w:val="17"/>
        </w:numPr>
        <w:jc w:val="both"/>
      </w:pPr>
      <w:r>
        <w:t xml:space="preserve">Obowiązkowej deratyzacji podlegają obiekty, w których stwierdzono występowanie gryzoni. </w:t>
      </w:r>
    </w:p>
    <w:p w:rsidR="00CE54F0" w:rsidRDefault="00CE54F0" w:rsidP="00CE54F0">
      <w:pPr>
        <w:numPr>
          <w:ilvl w:val="0"/>
          <w:numId w:val="17"/>
        </w:numPr>
        <w:jc w:val="both"/>
      </w:pPr>
      <w:r>
        <w:t>Deratyzację na obszarze całej Gminy należy przeprowadzić raz w roku  - w okresie od marca do listopada</w:t>
      </w:r>
      <w:r w:rsidR="00E150D6">
        <w:t>.</w:t>
      </w:r>
    </w:p>
    <w:p w:rsidR="00CE54F0" w:rsidRDefault="00CE54F0" w:rsidP="00CE54F0">
      <w:pPr>
        <w:numPr>
          <w:ilvl w:val="0"/>
          <w:numId w:val="17"/>
        </w:numPr>
        <w:jc w:val="both"/>
      </w:pPr>
      <w:r>
        <w:t>Koszty przeprowadzenia deratyzacji obciążają  właścicieli nieruchomości.</w:t>
      </w:r>
    </w:p>
    <w:p w:rsidR="00CE54F0" w:rsidRDefault="00CE54F0" w:rsidP="00CE54F0">
      <w:pPr>
        <w:numPr>
          <w:ilvl w:val="0"/>
          <w:numId w:val="17"/>
        </w:numPr>
        <w:jc w:val="both"/>
      </w:pPr>
      <w:r>
        <w:t>W przypadku terenów użyteczności publicznej obowiązek ten spoczywa na Gminie.</w:t>
      </w:r>
    </w:p>
    <w:p w:rsidR="00CE54F0" w:rsidRDefault="00CE54F0" w:rsidP="00CE54F0">
      <w:pPr>
        <w:spacing w:before="100" w:beforeAutospacing="1" w:after="100" w:afterAutospacing="1"/>
        <w:jc w:val="right"/>
      </w:pPr>
    </w:p>
    <w:p w:rsidR="00CE54F0" w:rsidRDefault="00CE54F0" w:rsidP="00CE54F0">
      <w:pPr>
        <w:spacing w:before="100" w:beforeAutospacing="1" w:after="100" w:afterAutospacing="1"/>
        <w:jc w:val="right"/>
      </w:pPr>
    </w:p>
    <w:p w:rsidR="00CE54F0" w:rsidRDefault="00CE54F0" w:rsidP="00CE54F0"/>
    <w:p w:rsidR="00B65475" w:rsidRDefault="00B65475"/>
    <w:sectPr w:rsidR="00B65475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C"/>
    <w:multiLevelType w:val="multilevel"/>
    <w:tmpl w:val="B9625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F"/>
    <w:multiLevelType w:val="multilevel"/>
    <w:tmpl w:val="14A8E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24"/>
    <w:multiLevelType w:val="multilevel"/>
    <w:tmpl w:val="9014F126"/>
    <w:lvl w:ilvl="0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37"/>
        </w:tabs>
        <w:ind w:left="2237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17"/>
        </w:tabs>
        <w:ind w:left="3317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7"/>
        </w:tabs>
        <w:ind w:left="4037" w:hanging="360"/>
      </w:pPr>
      <w:rPr>
        <w:rFonts w:ascii="OpenSymbol" w:hAnsi="OpenSymbol" w:cs="OpenSymbol"/>
      </w:rPr>
    </w:lvl>
  </w:abstractNum>
  <w:abstractNum w:abstractNumId="15" w15:restartNumberingAfterBreak="0">
    <w:nsid w:val="15D410E9"/>
    <w:multiLevelType w:val="hybridMultilevel"/>
    <w:tmpl w:val="92A418C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0E3891"/>
    <w:multiLevelType w:val="hybridMultilevel"/>
    <w:tmpl w:val="02CE1206"/>
    <w:lvl w:ilvl="0" w:tplc="D5103EC2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C17FD"/>
    <w:multiLevelType w:val="hybridMultilevel"/>
    <w:tmpl w:val="0DC473E8"/>
    <w:lvl w:ilvl="0" w:tplc="E954D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FB"/>
    <w:rsid w:val="002227AB"/>
    <w:rsid w:val="00352E32"/>
    <w:rsid w:val="003C2AFB"/>
    <w:rsid w:val="0052186F"/>
    <w:rsid w:val="005F2720"/>
    <w:rsid w:val="00622DD1"/>
    <w:rsid w:val="0065338F"/>
    <w:rsid w:val="00697526"/>
    <w:rsid w:val="006F6C30"/>
    <w:rsid w:val="009B228C"/>
    <w:rsid w:val="009F53BF"/>
    <w:rsid w:val="00A667B4"/>
    <w:rsid w:val="00B65475"/>
    <w:rsid w:val="00B67A83"/>
    <w:rsid w:val="00B73F5B"/>
    <w:rsid w:val="00BD62F3"/>
    <w:rsid w:val="00C466DF"/>
    <w:rsid w:val="00CA2DBB"/>
    <w:rsid w:val="00CE54F0"/>
    <w:rsid w:val="00E150D6"/>
    <w:rsid w:val="00E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87299-B80D-4A3B-B673-1A4D4EED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F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E54F0"/>
    <w:pPr>
      <w:spacing w:before="280" w:after="280"/>
    </w:pPr>
  </w:style>
  <w:style w:type="paragraph" w:styleId="Akapitzlist">
    <w:name w:val="List Paragraph"/>
    <w:basedOn w:val="Normalny"/>
    <w:uiPriority w:val="99"/>
    <w:qFormat/>
    <w:rsid w:val="00CE54F0"/>
    <w:pPr>
      <w:widowControl/>
      <w:suppressAutoHyphens w:val="0"/>
      <w:ind w:left="720" w:firstLine="567"/>
      <w:jc w:val="both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99"/>
    <w:qFormat/>
    <w:rsid w:val="00CE54F0"/>
    <w:rPr>
      <w:b/>
      <w:bCs/>
    </w:rPr>
  </w:style>
  <w:style w:type="paragraph" w:styleId="Tekstpodstawowy">
    <w:name w:val="Body Text"/>
    <w:basedOn w:val="Normalny"/>
    <w:link w:val="TekstpodstawowyZnak"/>
    <w:rsid w:val="00CE54F0"/>
    <w:pPr>
      <w:spacing w:after="120"/>
    </w:pPr>
    <w:rPr>
      <w:rFonts w:cs="Manga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E54F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A8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83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3466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24</cp:revision>
  <cp:lastPrinted>2016-07-04T10:39:00Z</cp:lastPrinted>
  <dcterms:created xsi:type="dcterms:W3CDTF">2016-05-27T07:32:00Z</dcterms:created>
  <dcterms:modified xsi:type="dcterms:W3CDTF">2016-07-12T12:39:00Z</dcterms:modified>
</cp:coreProperties>
</file>