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9" w:rsidRDefault="00A53849" w:rsidP="00A53849">
      <w:pPr>
        <w:pStyle w:val="Nagwek1"/>
        <w:tabs>
          <w:tab w:val="left" w:pos="708"/>
        </w:tabs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 xml:space="preserve">UC H W A Ł A    Nr </w:t>
      </w:r>
      <w:r w:rsidR="00261941">
        <w:rPr>
          <w:b/>
          <w:bCs/>
          <w:sz w:val="32"/>
          <w:u w:val="none"/>
        </w:rPr>
        <w:t>XII</w:t>
      </w:r>
      <w:r>
        <w:rPr>
          <w:b/>
          <w:bCs/>
          <w:sz w:val="32"/>
          <w:u w:val="none"/>
        </w:rPr>
        <w:t>/</w:t>
      </w:r>
      <w:r w:rsidR="00A052F4">
        <w:rPr>
          <w:b/>
          <w:bCs/>
          <w:sz w:val="32"/>
          <w:u w:val="none"/>
        </w:rPr>
        <w:t>58</w:t>
      </w:r>
      <w:r w:rsidR="00261941">
        <w:rPr>
          <w:b/>
          <w:bCs/>
          <w:sz w:val="32"/>
          <w:u w:val="none"/>
        </w:rPr>
        <w:t>/11</w:t>
      </w:r>
    </w:p>
    <w:p w:rsidR="00A53849" w:rsidRDefault="00A53849" w:rsidP="00A53849">
      <w:pPr>
        <w:pStyle w:val="Nagwek2"/>
        <w:tabs>
          <w:tab w:val="left" w:pos="708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Rady Gminy w Radzanowie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 dnia </w:t>
      </w:r>
      <w:r w:rsidR="00F52BDD">
        <w:rPr>
          <w:rFonts w:ascii="Arial" w:hAnsi="Arial" w:cs="Arial"/>
          <w:b/>
          <w:sz w:val="28"/>
        </w:rPr>
        <w:t>28 listopada</w:t>
      </w:r>
      <w:r>
        <w:rPr>
          <w:rFonts w:ascii="Arial" w:hAnsi="Arial" w:cs="Arial"/>
          <w:b/>
          <w:sz w:val="28"/>
        </w:rPr>
        <w:t xml:space="preserve"> 20</w:t>
      </w:r>
      <w:r w:rsidR="00F52BDD">
        <w:rPr>
          <w:rFonts w:ascii="Arial" w:hAnsi="Arial" w:cs="Arial"/>
          <w:b/>
          <w:sz w:val="28"/>
        </w:rPr>
        <w:t>11</w:t>
      </w:r>
      <w:r>
        <w:rPr>
          <w:rFonts w:ascii="Arial" w:hAnsi="Arial" w:cs="Arial"/>
          <w:b/>
          <w:sz w:val="28"/>
        </w:rPr>
        <w:t xml:space="preserve"> r.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zmiany wzoru formularzy podatku od nieruchomości. 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Cs/>
        </w:rPr>
        <w:t xml:space="preserve">Na podstawie art. 18 ust. 2 ustawy z dnia 8 marca  1990 r.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samorządzie gminnym /tekst jednolity Dz. U. z 2001 r. Nr 142, poz. 1591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zm.), art.6 ust.13 ustawy z dnia 12 stycznia 1991r. o podatkach i opłatach lokalnych </w:t>
      </w:r>
      <w:r>
        <w:rPr>
          <w:rFonts w:ascii="Arial" w:hAnsi="Arial" w:cs="Arial"/>
          <w:bCs/>
          <w:vertAlign w:val="superscript"/>
        </w:rPr>
        <w:t xml:space="preserve">1 </w:t>
      </w:r>
      <w:r>
        <w:rPr>
          <w:rFonts w:ascii="Arial" w:hAnsi="Arial" w:cs="Arial"/>
          <w:bCs/>
        </w:rPr>
        <w:t>(tekst jednolity Dz. U. z 20</w:t>
      </w:r>
      <w:r w:rsidR="00A17C12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r. Nr </w:t>
      </w:r>
      <w:r w:rsidR="00A17C12">
        <w:rPr>
          <w:rFonts w:ascii="Arial" w:hAnsi="Arial" w:cs="Arial"/>
          <w:bCs/>
        </w:rPr>
        <w:t>95</w:t>
      </w:r>
      <w:r>
        <w:rPr>
          <w:rFonts w:ascii="Arial" w:hAnsi="Arial" w:cs="Arial"/>
          <w:bCs/>
        </w:rPr>
        <w:t xml:space="preserve"> poz.</w:t>
      </w:r>
      <w:r w:rsidR="00A17C12">
        <w:rPr>
          <w:rFonts w:ascii="Arial" w:hAnsi="Arial" w:cs="Arial"/>
          <w:bCs/>
        </w:rPr>
        <w:t xml:space="preserve">613 </w:t>
      </w:r>
      <w:r>
        <w:rPr>
          <w:rFonts w:ascii="Arial" w:hAnsi="Arial" w:cs="Arial"/>
          <w:bCs/>
        </w:rPr>
        <w:t xml:space="preserve">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 w Radzanowie uchwala co następuje: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 się wzór deklaracji w sprawie podatku od nieruchomości od osób prawnych, jednostek organizacyjnych i spółek nie mających osobowości prawnej, jednostek organizacyjnych Agencji Nieruchomości Rolnych oraz jednostek organizacyjnych Lasów Państwowych stanowiący załącznik nr 1.</w:t>
      </w:r>
    </w:p>
    <w:p w:rsidR="00A53849" w:rsidRDefault="00A53849" w:rsidP="00A53849">
      <w:pPr>
        <w:tabs>
          <w:tab w:val="left" w:pos="708"/>
        </w:tabs>
        <w:rPr>
          <w:bCs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Ustala się wzór informacji w sprawie podatku od nieruchomości od osób fizycznych stanowiący załącznik nr 2.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Wójtowi Gminy.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:rsidR="00A53849" w:rsidRDefault="00A53849" w:rsidP="00A53849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A53849" w:rsidRDefault="00A53849" w:rsidP="00A53849">
      <w:pPr>
        <w:pStyle w:val="Tekstpodstawowy3"/>
        <w:tabs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po upływie 14 dni od dnia ogłoszenia w Dzienniku Urzędowym Województwa Mazowieckiego.</w:t>
      </w:r>
    </w:p>
    <w:p w:rsidR="00A53849" w:rsidRDefault="00A53849" w:rsidP="00A53849">
      <w:pPr>
        <w:pStyle w:val="Nagwek2"/>
        <w:tabs>
          <w:tab w:val="num" w:pos="-1980"/>
        </w:tabs>
        <w:rPr>
          <w:rFonts w:ascii="Arial" w:hAnsi="Arial" w:cs="Arial"/>
          <w:b w:val="0"/>
          <w:bCs w:val="0"/>
          <w:sz w:val="24"/>
          <w:szCs w:val="32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</w:t>
      </w:r>
    </w:p>
    <w:p w:rsidR="00A53849" w:rsidRDefault="00A53849" w:rsidP="00261941">
      <w:pPr>
        <w:pStyle w:val="Nagwek2"/>
        <w:tabs>
          <w:tab w:val="num" w:pos="-198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4"/>
          <w:szCs w:val="32"/>
        </w:rPr>
        <w:t xml:space="preserve">                                                                                          </w:t>
      </w:r>
    </w:p>
    <w:p w:rsidR="00A53849" w:rsidRDefault="00A53849" w:rsidP="00A53849">
      <w:pPr>
        <w:tabs>
          <w:tab w:val="left" w:pos="708"/>
        </w:tabs>
        <w:rPr>
          <w:rFonts w:ascii="Arial" w:hAnsi="Arial" w:cs="Arial"/>
          <w:bCs/>
          <w:sz w:val="28"/>
        </w:rPr>
      </w:pP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Niniejsza ustawa dokonuje w zakresie swojej regulacji wdrożenia następujących dyrektyw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Wspólnot Europejskich: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1/ dyrektywy 92/106/EWG z dnia 7 grudnia 1992 r. w sprawie ustanowienia wspólnych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zasad dla niektórych typów transportu kombinowanego towarów między państwami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członkowskimi /Dz. Urz. WE L 368 z 17.12.1992/,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2/ dyrektywy 1999/62/WE z dnia 17 czerwca 1999 r. w sprawie pobierania opłat za </w:t>
      </w:r>
    </w:p>
    <w:p w:rsidR="00A53849" w:rsidRDefault="00A53849" w:rsidP="00A53849">
      <w:pPr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użytkowanie niektórych typów infrastruktury przez pojazdy ciężarowe /Dz. Urz. WE L 187 z 20.07.1999/.</w:t>
      </w:r>
    </w:p>
    <w:p w:rsidR="00A53849" w:rsidRDefault="00A53849" w:rsidP="00A53849">
      <w:pPr>
        <w:pStyle w:val="Tekstpodstawowy21"/>
        <w:widowControl/>
        <w:tabs>
          <w:tab w:val="left" w:pos="708"/>
        </w:tabs>
        <w:overflowPunct/>
        <w:autoSpaceDE/>
        <w:adjustRightInd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Dane dotyczące ogłoszenia aktów prawa Unii Europejskiej, zamieszczone w niniejszej ustawie – z dniem uzyskania przez Rzeczpospolitą Polską członkostwa w Unii Europejskiej – dotyczą ogłoszenia tych aktów w Dzienniku Urzędowym Unii Europejskiej – wydanie specjalne.  </w:t>
      </w:r>
    </w:p>
    <w:p w:rsidR="00A53849" w:rsidRDefault="00A53849" w:rsidP="00A53849">
      <w:pPr>
        <w:tabs>
          <w:tab w:val="left" w:pos="708"/>
        </w:tabs>
        <w:rPr>
          <w:bCs/>
          <w:sz w:val="28"/>
        </w:rPr>
      </w:pPr>
    </w:p>
    <w:p w:rsidR="00A052F4" w:rsidRDefault="00A052F4" w:rsidP="00A53849">
      <w:pPr>
        <w:tabs>
          <w:tab w:val="left" w:pos="708"/>
        </w:tabs>
        <w:rPr>
          <w:bCs/>
          <w:sz w:val="28"/>
        </w:rPr>
      </w:pPr>
    </w:p>
    <w:p w:rsidR="00261941" w:rsidRDefault="00261941" w:rsidP="00A53849">
      <w:pPr>
        <w:tabs>
          <w:tab w:val="left" w:pos="708"/>
        </w:tabs>
        <w:rPr>
          <w:bCs/>
          <w:sz w:val="28"/>
        </w:rPr>
      </w:pPr>
    </w:p>
    <w:p w:rsidR="00A53849" w:rsidRDefault="00A53849" w:rsidP="00A53849">
      <w:pPr>
        <w:tabs>
          <w:tab w:val="left" w:pos="708"/>
        </w:tabs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A53849" w:rsidTr="00A53849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1.Numer Identyfikacji Podatkowej składającego deklarację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Załącznik Nr 1</w:t>
            </w:r>
          </w:p>
          <w:p w:rsidR="00A53849" w:rsidRDefault="00A53849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 w Radzanowie  </w:t>
            </w:r>
          </w:p>
          <w:p w:rsidR="00A53849" w:rsidRDefault="00A53849" w:rsidP="00A052F4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Nr </w:t>
            </w:r>
            <w:r w:rsidR="00A052F4">
              <w:rPr>
                <w:sz w:val="16"/>
              </w:rPr>
              <w:t>XII/58</w:t>
            </w:r>
            <w:r>
              <w:rPr>
                <w:sz w:val="16"/>
              </w:rPr>
              <w:t>/</w:t>
            </w:r>
            <w:r w:rsidR="00261941">
              <w:rPr>
                <w:sz w:val="16"/>
              </w:rPr>
              <w:t>11</w:t>
            </w:r>
            <w:r>
              <w:rPr>
                <w:sz w:val="16"/>
              </w:rPr>
              <w:t xml:space="preserve"> z dnia </w:t>
            </w:r>
            <w:r w:rsidR="00261941">
              <w:rPr>
                <w:sz w:val="16"/>
              </w:rPr>
              <w:t xml:space="preserve">28 listopada </w:t>
            </w:r>
            <w:r>
              <w:rPr>
                <w:sz w:val="16"/>
              </w:rPr>
              <w:t xml:space="preserve"> 20</w:t>
            </w:r>
            <w:r w:rsidR="00261941">
              <w:rPr>
                <w:sz w:val="16"/>
              </w:rPr>
              <w:t>11</w:t>
            </w:r>
            <w:r>
              <w:rPr>
                <w:sz w:val="16"/>
              </w:rPr>
              <w:t>r.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/>
        </w:rPr>
      </w:pPr>
      <w:r>
        <w:rPr>
          <w:b/>
        </w:rPr>
        <w:t>DN – 1                     DEKLARACJA NA PODATEK OD NIERUCHOMOŚCI</w:t>
      </w:r>
    </w:p>
    <w:p w:rsidR="00A53849" w:rsidRDefault="00A53849" w:rsidP="00A53849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A53849" w:rsidTr="00A5384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849" w:rsidRDefault="00A53849">
            <w:pPr>
              <w:framePr w:hSpace="141" w:wrap="around" w:vAnchor="text" w:hAnchor="page" w:x="5270" w:y="-54"/>
            </w:pPr>
          </w:p>
          <w:p w:rsidR="00A53849" w:rsidRDefault="00A53849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A53849" w:rsidRDefault="00A53849">
            <w:pPr>
              <w:framePr w:wrap="auto" w:hAnchor="text" w:x="5270"/>
              <w:rPr>
                <w:sz w:val="16"/>
              </w:rPr>
            </w:pPr>
          </w:p>
          <w:p w:rsidR="00A53849" w:rsidRDefault="00A53849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122"/>
        <w:gridCol w:w="488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15 stycznia każdego roku podatkowego; w terminie 14 dni od zaistnienia okoliczności mających wpływ na powstanie, bądź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Radzanów  właściwy ze względu na miejsce położenia przedmiotów opodatkowania.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10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Wójt Gminy Radzanów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Radzanów 92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26-807 Radzanów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r>
              <w:t>B.1 DANE IDENTYFIKACYJNE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osoba fizyczna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osoba prawna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jednostka organizacyjna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8. współposiadasz zależny (np. dzierżawca, najemca)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matki, data urodzenia ( Uwaga! Wykazuje się tylko wówczas, gdy osobie fizycznej nie nadano numeru PESEL ) 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10. Identyfikator REGON* / Numer PESEL**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r>
              <w:t>B.2 ADRES SIEDZIBY* / ADRES ZAMIESZKANIA**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101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A53849" w:rsidTr="00A53849">
        <w:trPr>
          <w:gridAfter w:val="1"/>
          <w:wAfter w:w="14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deklaracja na dany rok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rPr>
          <w:gridBefore w:val="1"/>
          <w:wBefore w:w="38" w:type="dxa"/>
          <w:trHeight w:val="519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r>
              <w:lastRenderedPageBreak/>
              <w:br w:type="page"/>
            </w: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pStyle w:val="HTML-wstpniesformatowany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Wyszczególnienie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Stawka podatku wynikająca z Uchwały Rady Gminy Radzanów (ogłoszona w Dz. Urzędowym Województwa ......... w roku poprzedzającym dany rok podatkowy) 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 xml:space="preserve">w zł, </w:t>
            </w:r>
            <w:proofErr w:type="spellStart"/>
            <w:r>
              <w:rPr>
                <w:sz w:val="20"/>
              </w:rPr>
              <w:t>gr</w:t>
            </w:r>
            <w:proofErr w:type="spellEnd"/>
            <w:r>
              <w:rPr>
                <w:sz w:val="20"/>
              </w:rPr>
              <w:t>,)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 xml:space="preserve">w zł, </w:t>
            </w:r>
            <w:proofErr w:type="spellStart"/>
            <w:r>
              <w:rPr>
                <w:sz w:val="16"/>
              </w:rPr>
              <w:t>gr</w:t>
            </w:r>
            <w:proofErr w:type="spellEnd"/>
            <w:r>
              <w:rPr>
                <w:sz w:val="16"/>
              </w:rPr>
              <w:t xml:space="preserve">, 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(należy zaokrąglić do pełnych dziesiątek groszy</w:t>
            </w:r>
            <w:r>
              <w:rPr>
                <w:sz w:val="20"/>
              </w:rPr>
              <w:t>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</w:pPr>
            <w:r>
              <w:t xml:space="preserve">D.1 POWIERZCHNIA GRUNTÓW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</w:pPr>
            <w:r>
              <w:t>D.2 POWIERZCHNIA UŻYTKOWA BUDYNKÓW LUB ICH CZĘŚCI (*)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powyżej 2,20 m 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ogółem,</w:t>
            </w: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a. w budynkach mieszkalnych</w:t>
            </w: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5247CF" w:rsidRDefault="005247CF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b. w budynkach pozostałych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A53849" w:rsidRPr="005247CF" w:rsidRDefault="005247CF">
            <w:pPr>
              <w:tabs>
                <w:tab w:val="left" w:pos="708"/>
              </w:tabs>
              <w:rPr>
                <w:sz w:val="16"/>
                <w:szCs w:val="16"/>
              </w:rPr>
            </w:pPr>
            <w:r w:rsidRPr="005247CF">
              <w:rPr>
                <w:sz w:val="16"/>
                <w:szCs w:val="16"/>
              </w:rPr>
              <w:t>………………... m</w:t>
            </w:r>
            <w:r w:rsidRPr="005247CF">
              <w:rPr>
                <w:sz w:val="16"/>
                <w:szCs w:val="16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...............………m</w:t>
            </w:r>
            <w:r>
              <w:rPr>
                <w:sz w:val="16"/>
                <w:vertAlign w:val="superscript"/>
              </w:rPr>
              <w:t>2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5247CF" w:rsidRPr="005247CF" w:rsidRDefault="005247CF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…………………..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5247CF" w:rsidRDefault="005247CF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ogółem,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  <w:r>
              <w:rPr>
                <w:sz w:val="20"/>
              </w:rPr>
              <w:t>4. zajęte na prowadzenie działalności gospodarczej w zakresie świadczenia usług zdrowotnych ogółem,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43.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jc w:val="both"/>
            </w:pPr>
            <w:r>
              <w:rPr>
                <w:sz w:val="20"/>
              </w:rPr>
              <w:t>5. pozostałych ogółem, w tym zajęte na prowadzenie odpłatnej statutowej działalności pożytku publicznego przez organizacje pożytku publicznego</w:t>
            </w:r>
          </w:p>
          <w:p w:rsidR="00A53849" w:rsidRDefault="00A53849">
            <w:pPr>
              <w:tabs>
                <w:tab w:val="left" w:pos="708"/>
              </w:tabs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A53849" w:rsidRDefault="00A53849">
            <w:pPr>
              <w:tabs>
                <w:tab w:val="left" w:pos="708"/>
              </w:tabs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tabs>
                <w:tab w:val="left" w:pos="708"/>
              </w:tabs>
              <w:ind w:left="214"/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45.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46.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  <w:r>
              <w:rPr>
                <w:sz w:val="16"/>
              </w:rPr>
              <w:t>........................,........</w:t>
            </w:r>
          </w:p>
          <w:p w:rsidR="00A53849" w:rsidRDefault="00A53849">
            <w:pPr>
              <w:tabs>
                <w:tab w:val="left" w:pos="708"/>
              </w:tabs>
              <w:rPr>
                <w:sz w:val="16"/>
              </w:rPr>
            </w:pP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>........................,........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b/>
              </w:rPr>
            </w:pPr>
            <w: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t>1. budowle</w:t>
            </w:r>
          </w:p>
          <w:p w:rsidR="00A53849" w:rsidRDefault="00A53849">
            <w:pPr>
              <w:tabs>
                <w:tab w:val="left" w:pos="708"/>
              </w:tabs>
              <w:ind w:left="214" w:hanging="214"/>
            </w:pPr>
            <w:r>
              <w:rPr>
                <w:sz w:val="16"/>
              </w:rPr>
              <w:t xml:space="preserve">     (wartość, o której mowa w przepisach o podatkach dochodowych)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48.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0"/>
              </w:rPr>
              <w:t>49</w:t>
            </w:r>
            <w:r>
              <w:rPr>
                <w:sz w:val="22"/>
              </w:rPr>
              <w:t>.</w:t>
            </w:r>
          </w:p>
          <w:p w:rsidR="00A53849" w:rsidRDefault="00A53849">
            <w:pPr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101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A53849" w:rsidTr="00A53849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tabs>
                <w:tab w:val="left" w:pos="708"/>
              </w:tabs>
            </w:pPr>
          </w:p>
        </w:tc>
        <w:tc>
          <w:tcPr>
            <w:tcW w:w="7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16"/>
              </w:rPr>
              <w:t xml:space="preserve">Suma kwot z kol. D </w:t>
            </w:r>
            <w:r>
              <w:rPr>
                <w:sz w:val="20"/>
              </w:rPr>
              <w:t>(należy zaokrąglić do pełnych złotych)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A53849" w:rsidRDefault="00A53849">
            <w:pPr>
              <w:tabs>
                <w:tab w:val="left" w:pos="708"/>
              </w:tabs>
            </w:pPr>
            <w:r>
              <w:rPr>
                <w:sz w:val="20"/>
              </w:rPr>
              <w:t>.................,.......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977"/>
      </w:tblGrid>
      <w:tr w:rsidR="00A53849" w:rsidTr="00A53849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A53849" w:rsidRDefault="00A53849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A53849" w:rsidRDefault="00A53849">
            <w:pPr>
              <w:rPr>
                <w:b/>
              </w:rPr>
            </w:pPr>
          </w:p>
          <w:p w:rsidR="00A53849" w:rsidRDefault="00A53849">
            <w:pPr>
              <w:rPr>
                <w:b/>
              </w:rPr>
            </w:pPr>
          </w:p>
          <w:p w:rsidR="00A53849" w:rsidRDefault="00A53849">
            <w:pPr>
              <w:rPr>
                <w:b/>
              </w:rPr>
            </w:pPr>
          </w:p>
        </w:tc>
      </w:tr>
      <w:tr w:rsidR="00A53849" w:rsidTr="00A53849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A53849" w:rsidRDefault="00A53849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A53849" w:rsidTr="00A53849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r>
              <w:rPr>
                <w:sz w:val="16"/>
              </w:rPr>
              <w:t>56. Uwagi organu podatkowego</w:t>
            </w:r>
          </w:p>
          <w:p w:rsidR="00A53849" w:rsidRDefault="00A53849"/>
          <w:p w:rsidR="00A53849" w:rsidRDefault="00A53849"/>
          <w:p w:rsidR="00A53849" w:rsidRDefault="00A53849"/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58. Data i podpis przyjmującego formularz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/>
        </w:rPr>
      </w:pPr>
      <w:r>
        <w:rPr>
          <w:b/>
        </w:rPr>
        <w:t>*) Pouczenie:</w:t>
      </w:r>
    </w:p>
    <w:p w:rsidR="00A53849" w:rsidRDefault="00A53849" w:rsidP="00A53849">
      <w:pPr>
        <w:tabs>
          <w:tab w:val="left" w:pos="708"/>
        </w:tabs>
        <w:jc w:val="both"/>
      </w:pPr>
      <w:r>
        <w:t>W przypadku niewpłacenia w obowiązujących terminach i ratach kwoty podatku z poz. 51 lub wpłacenia jej w niepełnej wysokości, niniejsza deklaracja stanowi podstawę do wystawienia tytułu wykonawczego, zgodnie z przepisami ustawy z dnia 17 czerwca 1966 r. o postępowaniu egzekucyjnym w administracji (tekst jedn. Dz. U. z 2002 r. Nr 110, poz. 968, ze zm.).</w:t>
      </w: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pStyle w:val="Nagwek1"/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bCs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A53849" w:rsidTr="00A53849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Numer Identyfikacji Podatkowej składającego informację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Załącznik Nr 2 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Gminy</w:t>
            </w:r>
          </w:p>
          <w:p w:rsidR="00A53849" w:rsidRDefault="00A53849" w:rsidP="0026194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Nr  </w:t>
            </w:r>
            <w:r w:rsidR="00A052F4">
              <w:rPr>
                <w:sz w:val="16"/>
              </w:rPr>
              <w:t>XII/58</w:t>
            </w:r>
            <w:r w:rsidR="00261941">
              <w:rPr>
                <w:sz w:val="16"/>
              </w:rPr>
              <w:t>/11</w:t>
            </w:r>
            <w:r>
              <w:rPr>
                <w:sz w:val="16"/>
              </w:rPr>
              <w:t xml:space="preserve"> z dnia </w:t>
            </w:r>
            <w:r w:rsidR="00261941">
              <w:rPr>
                <w:sz w:val="16"/>
              </w:rPr>
              <w:t>28 listopada 2011r</w:t>
            </w:r>
            <w:r>
              <w:rPr>
                <w:sz w:val="16"/>
              </w:rPr>
              <w:t>.</w:t>
            </w:r>
          </w:p>
        </w:tc>
      </w:tr>
    </w:tbl>
    <w:p w:rsidR="00A53849" w:rsidRDefault="00A53849" w:rsidP="00A53849">
      <w:pPr>
        <w:tabs>
          <w:tab w:val="left" w:pos="708"/>
        </w:tabs>
        <w:rPr>
          <w:b/>
        </w:rPr>
      </w:pPr>
      <w:r>
        <w:rPr>
          <w:b/>
        </w:rPr>
        <w:t>IN – 1                   INFORMACJA W SPRAWIE PODATKU OD NIERUCHOMOŚCI</w:t>
      </w:r>
    </w:p>
    <w:p w:rsidR="00A53849" w:rsidRDefault="00A53849" w:rsidP="00A53849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A53849" w:rsidTr="00A5384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849" w:rsidRDefault="00A53849">
            <w:pPr>
              <w:framePr w:hSpace="141" w:wrap="around" w:vAnchor="text" w:hAnchor="page" w:x="5270" w:y="-54"/>
            </w:pPr>
          </w:p>
          <w:p w:rsidR="00A53849" w:rsidRDefault="00A53849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261941" w:rsidRDefault="00261941">
            <w:pPr>
              <w:framePr w:wrap="auto" w:hAnchor="text" w:x="5270"/>
              <w:rPr>
                <w:sz w:val="16"/>
              </w:rPr>
            </w:pPr>
          </w:p>
          <w:p w:rsidR="00A53849" w:rsidRDefault="00A53849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</w:pPr>
    </w:p>
    <w:p w:rsidR="00A53849" w:rsidRDefault="00A53849" w:rsidP="00A53849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3175"/>
        <w:gridCol w:w="3175"/>
        <w:gridCol w:w="3176"/>
      </w:tblGrid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sz w:val="16"/>
              </w:rPr>
              <w:t>Dz.U</w:t>
            </w:r>
            <w:proofErr w:type="spellEnd"/>
            <w:r>
              <w:rPr>
                <w:rFonts w:ascii="Times New Roman" w:hAnsi="Times New Roman"/>
                <w:sz w:val="16"/>
              </w:rPr>
              <w:t>. z 2002 r. Nr 9, poz. 84 ze zm.).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fizycznych będących właścicielami nieruchomości lub obiektów budowlanych, posiadaczami samoistnymi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nieruchomości lub obiektów budowlanych, użytkownikami wieczystymi gruntów, posiadaczami nieruchomości lub ich części albo obiektów budowlanych</w:t>
            </w:r>
          </w:p>
          <w:p w:rsidR="00A53849" w:rsidRDefault="00A53849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lub ich części, stanowiących własność Skarbu Państwa lub jednostki samorządu terytorialnego.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zaistnienia zdarzenia mającego wpływ na wysokość podatku.</w:t>
            </w:r>
          </w:p>
          <w:p w:rsidR="00A53849" w:rsidRDefault="00A53849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Wójt Gminy Radzanów  właściwy ze względu na miejsce położenia  przedmiotów opodatkowania.</w:t>
            </w:r>
          </w:p>
        </w:tc>
      </w:tr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3. Wójt Gminy Radzanów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Radzanów 92 A 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26-807 Radzanów</w:t>
            </w:r>
          </w:p>
        </w:tc>
      </w:tr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22"/>
              </w:rPr>
            </w:pPr>
            <w:r>
              <w:rPr>
                <w:sz w:val="22"/>
              </w:rPr>
              <w:t>B.1 DANE IDENTYFIKACYJNE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2. współwłaściciel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posiadacz samoistny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4. współposiadacz samoistny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 5. użytkownik wieczysty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6. współużytkownik wieczysty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8. współposiadasz zależny (np. dzierżawca, najemca)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8. Imię ojca, imię matki, data urodzenia ( Uwaga! Wykazuje się tylko wówczas, gdy osobie fizycznej nie nadano numeru PESEL )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9. Numer PESEL/REGON</w:t>
            </w:r>
          </w:p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22"/>
              </w:rPr>
            </w:pPr>
            <w:r>
              <w:rPr>
                <w:sz w:val="22"/>
              </w:rPr>
              <w:t>B.2 ADRES ZAMIESZKANIA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A53849" w:rsidRDefault="00A53849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A53849" w:rsidTr="00A53849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A53849" w:rsidTr="00A538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                               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uprzednio złożonej informacji (wykazu) 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 xml:space="preserve"> 3. data rozpoczęcia działalności  ......................................                      4. data zakończenia budynku lub budowli .............................................         </w:t>
            </w:r>
          </w:p>
        </w:tc>
      </w:tr>
    </w:tbl>
    <w:p w:rsidR="00A53849" w:rsidRDefault="00A53849" w:rsidP="00A53849">
      <w:pPr>
        <w:tabs>
          <w:tab w:val="left" w:pos="708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26"/>
        <w:gridCol w:w="1469"/>
        <w:gridCol w:w="1469"/>
        <w:gridCol w:w="1613"/>
      </w:tblGrid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20"/>
              </w:rPr>
            </w:pPr>
            <w:r>
              <w:rPr>
                <w:sz w:val="22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 Uwaga! Wykazujemy z dokładnością do 1 m kw.)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  <w:p w:rsidR="00A53849" w:rsidRDefault="00A53849">
            <w:pPr>
              <w:rPr>
                <w:sz w:val="20"/>
              </w:rPr>
            </w:pP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ind w:left="214" w:hanging="214"/>
            </w:pPr>
            <w:r>
              <w:rPr>
                <w:sz w:val="20"/>
              </w:rPr>
              <w:t>2</w:t>
            </w:r>
            <w:r>
              <w:t xml:space="preserve">. </w:t>
            </w:r>
            <w:r>
              <w:rPr>
                <w:sz w:val="20"/>
              </w:rPr>
              <w:t>pod jeziorami, zajętych na zbiorniki wodne retencyjne lub elektrowni wodnych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ha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r>
              <w:rPr>
                <w:sz w:val="20"/>
              </w:rPr>
              <w:t>3</w:t>
            </w:r>
            <w:r>
              <w:t xml:space="preserve">. </w:t>
            </w:r>
            <w:r>
              <w:rPr>
                <w:sz w:val="20"/>
              </w:rPr>
              <w:t xml:space="preserve">pozostałe grunty, w tym zajęte na prowadzenie odpłatnej statutowej działalności pożytku publicznego przez </w:t>
            </w:r>
            <w:r>
              <w:rPr>
                <w:sz w:val="20"/>
              </w:rPr>
              <w:lastRenderedPageBreak/>
              <w:t>organizacje pożytku publicznego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A53849" w:rsidRDefault="00A53849">
            <w:pPr>
              <w:rPr>
                <w:sz w:val="20"/>
              </w:rPr>
            </w:pP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r>
              <w:rPr>
                <w:sz w:val="22"/>
              </w:rPr>
              <w:lastRenderedPageBreak/>
              <w:t>D.2 POWIERZCHNIA UŻYTKOWA BUDYNKÓW LUB ICH CZĘŚCI</w:t>
            </w:r>
            <w:r>
              <w:t xml:space="preserve"> (*)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mieszkalnych - ogółem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41" w:rsidRDefault="00261941">
            <w:pPr>
              <w:rPr>
                <w:sz w:val="20"/>
              </w:rPr>
            </w:pPr>
          </w:p>
          <w:p w:rsidR="00A53849" w:rsidRPr="00261941" w:rsidRDefault="00A53849">
            <w:pPr>
              <w:rPr>
                <w:sz w:val="20"/>
              </w:rPr>
            </w:pPr>
            <w:r>
              <w:rPr>
                <w:sz w:val="20"/>
              </w:rPr>
              <w:t>23...........................................................................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rPr>
                <w:sz w:val="20"/>
              </w:rPr>
            </w:pP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 w:rsidP="00261941">
            <w:pPr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powierzchni)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  <w:p w:rsidR="00A53849" w:rsidRDefault="00A5384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ogółem</w:t>
            </w:r>
          </w:p>
          <w:p w:rsidR="005247CF" w:rsidRDefault="005247CF">
            <w:pPr>
              <w:ind w:left="214" w:hanging="214"/>
              <w:rPr>
                <w:sz w:val="20"/>
              </w:rPr>
            </w:pPr>
          </w:p>
          <w:p w:rsidR="005247CF" w:rsidRPr="005247CF" w:rsidRDefault="005247CF" w:rsidP="005247CF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5247CF">
              <w:rPr>
                <w:sz w:val="20"/>
              </w:rPr>
              <w:t xml:space="preserve">w budynkach </w:t>
            </w:r>
            <w:r>
              <w:rPr>
                <w:sz w:val="20"/>
              </w:rPr>
              <w:t xml:space="preserve"> </w:t>
            </w:r>
            <w:r w:rsidRPr="005247CF">
              <w:rPr>
                <w:sz w:val="20"/>
              </w:rPr>
              <w:t>mieszkalnych</w:t>
            </w:r>
          </w:p>
          <w:p w:rsidR="005247CF" w:rsidRPr="005247CF" w:rsidRDefault="005247CF" w:rsidP="005247CF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 budynkach  pozostałych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53849" w:rsidRDefault="00A53849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ind w:left="375"/>
              <w:rPr>
                <w:sz w:val="16"/>
              </w:rPr>
            </w:pPr>
          </w:p>
          <w:p w:rsidR="00A53849" w:rsidRDefault="00A53849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Pr="005247CF" w:rsidRDefault="005247C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……………………………………………………………...  m</w:t>
            </w:r>
            <w:r>
              <w:rPr>
                <w:sz w:val="16"/>
                <w:vertAlign w:val="superscript"/>
              </w:rPr>
              <w:t>2</w:t>
            </w:r>
          </w:p>
          <w:p w:rsidR="005247CF" w:rsidRDefault="005247CF">
            <w:pPr>
              <w:rPr>
                <w:sz w:val="16"/>
              </w:rPr>
            </w:pPr>
          </w:p>
          <w:p w:rsidR="005247CF" w:rsidRDefault="005247CF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 m</w:t>
            </w:r>
          </w:p>
          <w:p w:rsidR="005247CF" w:rsidRDefault="005247CF">
            <w:pPr>
              <w:rPr>
                <w:sz w:val="16"/>
              </w:rPr>
            </w:pPr>
          </w:p>
          <w:p w:rsidR="00261941" w:rsidRDefault="00261941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261941" w:rsidRDefault="00261941">
            <w:pPr>
              <w:rPr>
                <w:sz w:val="16"/>
              </w:rPr>
            </w:pPr>
          </w:p>
          <w:p w:rsidR="00A53849" w:rsidRDefault="00A53849">
            <w:r>
              <w:rPr>
                <w:sz w:val="16"/>
              </w:rPr>
              <w:t>.................................................................................................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 ogółem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53849" w:rsidRDefault="00A53849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ind w:left="375"/>
              <w:rPr>
                <w:sz w:val="16"/>
              </w:rPr>
            </w:pPr>
          </w:p>
          <w:p w:rsidR="00A53849" w:rsidRDefault="00A53849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zajęte na prowadzenie działalności gospodarczej w zakresie świadczenia usług zdrowotnych ogółem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w  tym:</w:t>
            </w:r>
          </w:p>
          <w:p w:rsidR="00A53849" w:rsidRDefault="00A53849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ind w:left="375"/>
              <w:rPr>
                <w:sz w:val="16"/>
              </w:rPr>
            </w:pPr>
          </w:p>
          <w:p w:rsidR="00A53849" w:rsidRDefault="00A53849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 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r>
              <w:rPr>
                <w:sz w:val="16"/>
              </w:rPr>
              <w:t>................................................................................................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A53849" w:rsidTr="00A5384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ind w:left="214" w:hanging="214"/>
              <w:jc w:val="both"/>
              <w:rPr>
                <w:sz w:val="20"/>
              </w:rPr>
            </w:pPr>
            <w:r>
              <w:rPr>
                <w:sz w:val="20"/>
              </w:rPr>
              <w:t>5. pozostałych ogółem, w tym zajęte na prowadzenie odpłatnej statutowej działalności pożytku publicznego     przez organizacje pożytku publicznego</w:t>
            </w:r>
          </w:p>
          <w:p w:rsidR="00A53849" w:rsidRDefault="00A53849">
            <w:pPr>
              <w:ind w:left="214" w:hanging="214"/>
              <w:jc w:val="bot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w  tym:</w:t>
            </w:r>
          </w:p>
          <w:p w:rsidR="00A53849" w:rsidRDefault="00A53849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(zaliczyć 50% powierzchni)</w:t>
            </w:r>
          </w:p>
          <w:p w:rsidR="00A53849" w:rsidRDefault="00A53849">
            <w:pPr>
              <w:ind w:left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20"/>
              </w:rPr>
            </w:pP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............................................................................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>
            <w:pPr>
              <w:rPr>
                <w:sz w:val="16"/>
              </w:rPr>
            </w:pPr>
          </w:p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A53849" w:rsidRDefault="00A53849"/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D.3 BUDOWLE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budowle</w:t>
            </w:r>
          </w:p>
          <w:p w:rsidR="00A53849" w:rsidRDefault="00A53849">
            <w:pPr>
              <w:ind w:left="214" w:hanging="214"/>
            </w:pPr>
            <w:r>
              <w:rPr>
                <w:sz w:val="16"/>
              </w:rPr>
              <w:t xml:space="preserve">      (wartość, o której mowa w przepisach o podatkach dochodowych)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  <w:p w:rsidR="00A53849" w:rsidRDefault="00A53849">
            <w:r>
              <w:rPr>
                <w:sz w:val="20"/>
              </w:rPr>
              <w:t>.........................................................................,.......</w:t>
            </w:r>
          </w:p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A53849" w:rsidRDefault="00A53849">
            <w:pPr>
              <w:rPr>
                <w:sz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A53849" w:rsidRDefault="00A53849">
            <w:pPr>
              <w:rPr>
                <w:b/>
              </w:rPr>
            </w:pPr>
          </w:p>
        </w:tc>
      </w:tr>
      <w:tr w:rsidR="00A53849" w:rsidTr="00A53849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A53849" w:rsidRDefault="00A53849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30. Imię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31. Nazwisko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32. Data wypełnienia (dzień - miesiąc - rok)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33. Podpis (pieczęć) składającego / osoby reprezentującej składającego</w:t>
            </w:r>
          </w:p>
        </w:tc>
      </w:tr>
      <w:tr w:rsidR="00A53849" w:rsidTr="00A53849">
        <w:tc>
          <w:tcPr>
            <w:tcW w:w="10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3849" w:rsidRDefault="00A53849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3849" w:rsidRDefault="00A53849"/>
        </w:tc>
        <w:tc>
          <w:tcPr>
            <w:tcW w:w="95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r>
              <w:rPr>
                <w:sz w:val="16"/>
              </w:rPr>
              <w:t>34. Uwagi organu podatkowego</w:t>
            </w:r>
          </w:p>
        </w:tc>
      </w:tr>
      <w:tr w:rsidR="00A53849" w:rsidTr="00A5384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49" w:rsidRDefault="00A53849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849" w:rsidRDefault="00A53849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35. Identyfikator przyjmującego formularz</w:t>
            </w:r>
          </w:p>
          <w:p w:rsidR="00A53849" w:rsidRDefault="00A53849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49" w:rsidRDefault="00A53849">
            <w:pPr>
              <w:rPr>
                <w:sz w:val="16"/>
              </w:rPr>
            </w:pPr>
            <w:r>
              <w:rPr>
                <w:sz w:val="16"/>
              </w:rPr>
              <w:t>36. Data i podpis przyjmującego formularz</w:t>
            </w:r>
          </w:p>
        </w:tc>
      </w:tr>
    </w:tbl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CD" w:rsidRDefault="000C51CD" w:rsidP="00261941">
      <w:r>
        <w:separator/>
      </w:r>
    </w:p>
  </w:endnote>
  <w:endnote w:type="continuationSeparator" w:id="0">
    <w:p w:rsidR="000C51CD" w:rsidRDefault="000C51CD" w:rsidP="0026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CD" w:rsidRDefault="000C51CD" w:rsidP="00261941">
      <w:r>
        <w:separator/>
      </w:r>
    </w:p>
  </w:footnote>
  <w:footnote w:type="continuationSeparator" w:id="0">
    <w:p w:rsidR="000C51CD" w:rsidRDefault="000C51CD" w:rsidP="00261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5E5"/>
    <w:multiLevelType w:val="hybridMultilevel"/>
    <w:tmpl w:val="BF78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849"/>
    <w:rsid w:val="000134CF"/>
    <w:rsid w:val="00054894"/>
    <w:rsid w:val="000816C5"/>
    <w:rsid w:val="000B6D1A"/>
    <w:rsid w:val="000C51CD"/>
    <w:rsid w:val="000E1843"/>
    <w:rsid w:val="001266C0"/>
    <w:rsid w:val="00133B63"/>
    <w:rsid w:val="00261941"/>
    <w:rsid w:val="004522E7"/>
    <w:rsid w:val="005247CF"/>
    <w:rsid w:val="00764DEE"/>
    <w:rsid w:val="00855D11"/>
    <w:rsid w:val="008823D7"/>
    <w:rsid w:val="0096077F"/>
    <w:rsid w:val="00A052F4"/>
    <w:rsid w:val="00A17C12"/>
    <w:rsid w:val="00A53849"/>
    <w:rsid w:val="00AF04BD"/>
    <w:rsid w:val="00BD3334"/>
    <w:rsid w:val="00BD6A33"/>
    <w:rsid w:val="00C60C78"/>
    <w:rsid w:val="00C928BB"/>
    <w:rsid w:val="00D825D3"/>
    <w:rsid w:val="00E8101B"/>
    <w:rsid w:val="00F52BDD"/>
    <w:rsid w:val="00F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49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849"/>
    <w:pPr>
      <w:keepNext/>
      <w:outlineLvl w:val="0"/>
    </w:pPr>
    <w:rPr>
      <w:rFonts w:ascii="Arial" w:hAnsi="Arial" w:cs="Arial"/>
      <w:sz w:val="22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5384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character" w:customStyle="1" w:styleId="Nagwek1Znak">
    <w:name w:val="Nagłówek 1 Znak"/>
    <w:basedOn w:val="Domylnaczcionkaakapitu"/>
    <w:link w:val="Nagwek1"/>
    <w:rsid w:val="00A53849"/>
    <w:rPr>
      <w:rFonts w:ascii="Arial" w:eastAsia="Times New Roman" w:hAnsi="Arial" w:cs="Arial"/>
      <w:b w:val="0"/>
      <w:sz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53849"/>
    <w:rPr>
      <w:rFonts w:ascii="Times New Roman" w:eastAsia="Arial Unicode MS" w:hAnsi="Times New Roman" w:cs="Times New Roman"/>
      <w:bCs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A5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3849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53849"/>
    <w:pPr>
      <w:jc w:val="both"/>
    </w:pPr>
    <w:rPr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3849"/>
    <w:rPr>
      <w:rFonts w:ascii="Times New Roman" w:eastAsia="Times New Roman" w:hAnsi="Times New Roman" w:cs="Times New Roman"/>
      <w:b w:val="0"/>
      <w:bCs/>
      <w:sz w:val="28"/>
      <w:lang w:eastAsia="pl-PL"/>
    </w:rPr>
  </w:style>
  <w:style w:type="paragraph" w:customStyle="1" w:styleId="Tekstpodstawowy21">
    <w:name w:val="Tekst podstawowy 21"/>
    <w:basedOn w:val="Normalny"/>
    <w:rsid w:val="00A53849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524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941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1941"/>
    <w:rPr>
      <w:rFonts w:ascii="Times New Roman" w:eastAsia="Times New Roman" w:hAnsi="Times New Roman" w:cs="Times New Roman"/>
      <w:b w:val="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2011-11-28T11:02:00Z</cp:lastPrinted>
  <dcterms:created xsi:type="dcterms:W3CDTF">2011-11-16T11:53:00Z</dcterms:created>
  <dcterms:modified xsi:type="dcterms:W3CDTF">2011-11-28T11:02:00Z</dcterms:modified>
</cp:coreProperties>
</file>