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5" w:rsidRDefault="001E2875" w:rsidP="001E2875">
      <w:pPr>
        <w:tabs>
          <w:tab w:val="left" w:pos="708"/>
        </w:tabs>
        <w:ind w:left="5103"/>
        <w:jc w:val="right"/>
      </w:pPr>
      <w:r>
        <w:t>Załącznik Nr 3</w:t>
      </w:r>
    </w:p>
    <w:p w:rsidR="001E2875" w:rsidRDefault="001E2875" w:rsidP="001E2875">
      <w:pPr>
        <w:tabs>
          <w:tab w:val="left" w:pos="708"/>
        </w:tabs>
        <w:ind w:left="5103"/>
        <w:jc w:val="right"/>
      </w:pPr>
      <w:r>
        <w:t>do Uchwały Nr X/44/2014</w:t>
      </w:r>
    </w:p>
    <w:p w:rsidR="001E2875" w:rsidRDefault="001E2875" w:rsidP="001E2875">
      <w:pPr>
        <w:tabs>
          <w:tab w:val="left" w:pos="708"/>
        </w:tabs>
        <w:ind w:left="5103"/>
        <w:jc w:val="right"/>
      </w:pPr>
      <w:r>
        <w:t>Rady Gminy Radzanów</w:t>
      </w:r>
    </w:p>
    <w:p w:rsidR="001E2875" w:rsidRDefault="001E2875" w:rsidP="001E2875">
      <w:pPr>
        <w:tabs>
          <w:tab w:val="left" w:pos="708"/>
        </w:tabs>
        <w:ind w:left="5103"/>
        <w:jc w:val="right"/>
      </w:pPr>
      <w:r>
        <w:t>z dnia 29 października 2014r.</w:t>
      </w:r>
    </w:p>
    <w:p w:rsidR="001E2875" w:rsidRDefault="001E2875" w:rsidP="001E2875">
      <w:pPr>
        <w:tabs>
          <w:tab w:val="left" w:pos="708"/>
        </w:tabs>
        <w:jc w:val="right"/>
      </w:pPr>
    </w:p>
    <w:p w:rsidR="001E2875" w:rsidRDefault="001E2875" w:rsidP="001E2875">
      <w:pPr>
        <w:tabs>
          <w:tab w:val="left" w:pos="708"/>
        </w:tabs>
      </w:pPr>
    </w:p>
    <w:p w:rsidR="001E2875" w:rsidRDefault="001E2875" w:rsidP="001E2875">
      <w:pPr>
        <w:tabs>
          <w:tab w:val="left" w:pos="708"/>
        </w:tabs>
        <w:jc w:val="center"/>
      </w:pPr>
      <w:r>
        <w:t xml:space="preserve">Stawki podatku od środków transportowych dla przyczep i naczep, które łącznie </w:t>
      </w:r>
    </w:p>
    <w:p w:rsidR="001E2875" w:rsidRDefault="001E2875" w:rsidP="001E2875">
      <w:pPr>
        <w:tabs>
          <w:tab w:val="left" w:pos="708"/>
        </w:tabs>
        <w:jc w:val="center"/>
      </w:pPr>
      <w:r>
        <w:t>z pojazdem silnikowym posiadają dopuszczalną masę całkowitą</w:t>
      </w:r>
    </w:p>
    <w:p w:rsidR="001E2875" w:rsidRDefault="001E2875" w:rsidP="001E2875">
      <w:pPr>
        <w:tabs>
          <w:tab w:val="left" w:pos="708"/>
        </w:tabs>
        <w:jc w:val="center"/>
      </w:pPr>
      <w:r>
        <w:t xml:space="preserve"> równą lub wyższą niż 12 ton.</w:t>
      </w:r>
    </w:p>
    <w:p w:rsidR="001E2875" w:rsidRDefault="001E2875" w:rsidP="001E2875">
      <w:pPr>
        <w:tabs>
          <w:tab w:val="left" w:pos="708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47"/>
        <w:gridCol w:w="1347"/>
        <w:gridCol w:w="3543"/>
        <w:gridCol w:w="3189"/>
      </w:tblGrid>
      <w:tr w:rsidR="001E2875" w:rsidTr="001E2875">
        <w:trPr>
          <w:cantSplit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osi </w:t>
            </w:r>
          </w:p>
          <w:p w:rsidR="001E2875" w:rsidRDefault="001E2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 dopuszczalna masa całkowita zespołu pojazdów:</w:t>
            </w:r>
          </w:p>
          <w:p w:rsidR="001E2875" w:rsidRDefault="001E2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naczepa /przyczepa </w:t>
            </w:r>
          </w:p>
          <w:p w:rsidR="001E2875" w:rsidRDefault="001E2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+ pojazd silnikowy </w:t>
            </w:r>
          </w:p>
          <w:p w:rsidR="001E2875" w:rsidRDefault="001E2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 w tonach)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( w złotych)</w:t>
            </w:r>
          </w:p>
        </w:tc>
      </w:tr>
      <w:tr w:rsidR="001E2875" w:rsidTr="001E2875">
        <w:trPr>
          <w:cantSplit/>
        </w:trPr>
        <w:tc>
          <w:tcPr>
            <w:tcW w:w="10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875" w:rsidRDefault="001E2875">
            <w:pPr>
              <w:suppressAutoHyphens w:val="0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Oś jezdna (osie jezdne) </w:t>
            </w:r>
          </w:p>
          <w:p w:rsidR="001E2875" w:rsidRDefault="001E2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 zawieszeniem pneumatycznym lub zawieszeniem uznanym </w:t>
            </w:r>
          </w:p>
          <w:p w:rsidR="001E2875" w:rsidRDefault="001E2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 równoważne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75" w:rsidRDefault="001E2875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1E2875" w:rsidRDefault="001E2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1E2875" w:rsidTr="001E2875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75" w:rsidRDefault="001E2875">
            <w:pPr>
              <w:pStyle w:val="Nagwek1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Jedna oś</w:t>
            </w:r>
          </w:p>
          <w:p w:rsidR="001E2875" w:rsidRDefault="001E2875">
            <w:pPr>
              <w:spacing w:line="276" w:lineRule="auto"/>
            </w:pP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nie mniej niż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mniej niż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875" w:rsidRDefault="001E2875">
            <w:pPr>
              <w:snapToGrid w:val="0"/>
              <w:spacing w:line="276" w:lineRule="auto"/>
              <w:jc w:val="right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75" w:rsidRDefault="001E2875">
            <w:pPr>
              <w:snapToGrid w:val="0"/>
              <w:spacing w:line="276" w:lineRule="auto"/>
              <w:jc w:val="right"/>
            </w:pP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730,00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730,00</w:t>
            </w: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940,00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940,00</w:t>
            </w: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875" w:rsidRDefault="001E2875">
            <w:pPr>
              <w:snapToGrid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1.260,00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1.260,00</w:t>
            </w:r>
          </w:p>
        </w:tc>
      </w:tr>
      <w:tr w:rsidR="001E2875" w:rsidTr="001E2875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75" w:rsidRDefault="001E2875">
            <w:pPr>
              <w:pStyle w:val="Nagwek1"/>
              <w:snapToGrid w:val="0"/>
              <w:spacing w:line="276" w:lineRule="auto"/>
              <w:rPr>
                <w:sz w:val="24"/>
              </w:rPr>
            </w:pPr>
          </w:p>
          <w:p w:rsidR="001E2875" w:rsidRDefault="001E2875">
            <w:pPr>
              <w:pStyle w:val="Nagwek1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Dwie osie</w:t>
            </w:r>
          </w:p>
          <w:p w:rsidR="001E2875" w:rsidRDefault="001E2875">
            <w:pPr>
              <w:spacing w:line="276" w:lineRule="auto"/>
            </w:pP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840,00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840,00</w:t>
            </w: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1.050,00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1.050,00</w:t>
            </w: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1.260,00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1.570,00</w:t>
            </w: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875" w:rsidRDefault="001E2875">
            <w:pPr>
              <w:snapToGrid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1.470,00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1.990,00</w:t>
            </w:r>
          </w:p>
        </w:tc>
      </w:tr>
      <w:tr w:rsidR="001E2875" w:rsidTr="001E2875"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2875" w:rsidRDefault="001E2875">
            <w:pPr>
              <w:pStyle w:val="Nagwek1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</w:p>
          <w:p w:rsidR="001E2875" w:rsidRDefault="001E2875">
            <w:pPr>
              <w:pStyle w:val="Nagwek1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Trzy osie</w:t>
            </w:r>
          </w:p>
          <w:p w:rsidR="001E2875" w:rsidRDefault="001E2875">
            <w:pPr>
              <w:spacing w:line="276" w:lineRule="auto"/>
            </w:pP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1.470,00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1. 570,00</w:t>
            </w:r>
          </w:p>
        </w:tc>
      </w:tr>
      <w:tr w:rsidR="001E2875" w:rsidTr="001E2875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875" w:rsidRDefault="001E2875">
            <w:pPr>
              <w:snapToGrid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right"/>
            </w:pPr>
            <w:r>
              <w:t>1.680,00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875" w:rsidRDefault="001E2875">
            <w:pPr>
              <w:snapToGrid w:val="0"/>
              <w:spacing w:line="276" w:lineRule="auto"/>
              <w:jc w:val="center"/>
            </w:pPr>
            <w:r>
              <w:t xml:space="preserve">                              1.780,00                 </w:t>
            </w:r>
          </w:p>
        </w:tc>
      </w:tr>
    </w:tbl>
    <w:p w:rsidR="001E2875" w:rsidRDefault="001E2875" w:rsidP="001E2875">
      <w:pPr>
        <w:tabs>
          <w:tab w:val="left" w:pos="708"/>
        </w:tabs>
      </w:pPr>
    </w:p>
    <w:p w:rsidR="001E2875" w:rsidRDefault="001E2875" w:rsidP="001E2875">
      <w:pPr>
        <w:tabs>
          <w:tab w:val="left" w:pos="708"/>
        </w:tabs>
      </w:pPr>
    </w:p>
    <w:p w:rsidR="001E2875" w:rsidRDefault="001E2875" w:rsidP="001E2875">
      <w:pPr>
        <w:tabs>
          <w:tab w:val="left" w:pos="708"/>
        </w:tabs>
      </w:pPr>
    </w:p>
    <w:p w:rsidR="001E2875" w:rsidRDefault="001E2875" w:rsidP="001E2875"/>
    <w:p w:rsidR="001E2875" w:rsidRDefault="001E2875" w:rsidP="001E2875"/>
    <w:p w:rsidR="001E2875" w:rsidRDefault="001E2875" w:rsidP="001E2875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875"/>
    <w:rsid w:val="001E2875"/>
    <w:rsid w:val="003709C2"/>
    <w:rsid w:val="009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2875"/>
    <w:pPr>
      <w:keepNext/>
      <w:numPr>
        <w:numId w:val="1"/>
      </w:numPr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2875"/>
    <w:pPr>
      <w:keepNext/>
      <w:numPr>
        <w:ilvl w:val="1"/>
        <w:numId w:val="1"/>
      </w:numPr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E287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875"/>
    <w:rPr>
      <w:rFonts w:ascii="Times New Roman" w:eastAsia="Arial Unicode MS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E2875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1E2875"/>
    <w:rPr>
      <w:rFonts w:ascii="Arial" w:eastAsia="Times New Roman" w:hAnsi="Arial" w:cs="Arial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2014-11-14T09:30:00Z</dcterms:created>
  <dcterms:modified xsi:type="dcterms:W3CDTF">2014-11-14T09:30:00Z</dcterms:modified>
</cp:coreProperties>
</file>