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2F" w:rsidRDefault="0034302F" w:rsidP="0034302F">
      <w:pPr>
        <w:ind w:left="5040" w:firstLine="720"/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>
        <w:rPr>
          <w:color w:val="000000"/>
          <w:spacing w:val="-11"/>
          <w:sz w:val="18"/>
          <w:szCs w:val="18"/>
        </w:rPr>
        <w:t xml:space="preserve">                                                                                    </w:t>
      </w:r>
      <w:r>
        <w:rPr>
          <w:rStyle w:val="Pogrubienie"/>
          <w:rFonts w:ascii="Arial" w:hAnsi="Arial" w:cs="Arial"/>
          <w:b w:val="0"/>
          <w:sz w:val="16"/>
          <w:szCs w:val="16"/>
        </w:rPr>
        <w:t xml:space="preserve">Załącznik  nr  1 </w:t>
      </w:r>
    </w:p>
    <w:p w:rsidR="0034302F" w:rsidRDefault="0034302F" w:rsidP="0034302F">
      <w:pPr>
        <w:ind w:left="5040"/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 xml:space="preserve">do Uchwały Nr  VI/29/12   Rady Gminy w Radzanowie                 </w:t>
      </w:r>
    </w:p>
    <w:p w:rsidR="0034302F" w:rsidRDefault="0034302F" w:rsidP="0034302F">
      <w:pPr>
        <w:ind w:left="5040"/>
        <w:jc w:val="right"/>
        <w:rPr>
          <w:rStyle w:val="Pogrubienie"/>
          <w:rFonts w:ascii="Arial" w:hAnsi="Arial" w:cs="Arial"/>
          <w:b w:val="0"/>
          <w:sz w:val="16"/>
          <w:szCs w:val="16"/>
        </w:rPr>
      </w:pPr>
      <w:r>
        <w:rPr>
          <w:rStyle w:val="Pogrubienie"/>
          <w:rFonts w:ascii="Arial" w:hAnsi="Arial" w:cs="Arial"/>
          <w:b w:val="0"/>
          <w:sz w:val="16"/>
          <w:szCs w:val="16"/>
        </w:rPr>
        <w:t>z dnia 28 czerwca 2012r</w:t>
      </w: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ind w:left="5040" w:firstLine="720"/>
        <w:rPr>
          <w:rStyle w:val="Pogrubienie"/>
          <w:rFonts w:ascii="Arial" w:hAnsi="Arial" w:cs="Arial"/>
          <w:b w:val="0"/>
          <w:sz w:val="16"/>
          <w:szCs w:val="16"/>
        </w:rPr>
      </w:pPr>
    </w:p>
    <w:p w:rsidR="0034302F" w:rsidRDefault="0034302F" w:rsidP="0034302F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t xml:space="preserve">                                    </w:t>
      </w:r>
      <w:r>
        <w:rPr>
          <w:rFonts w:ascii="Times New Roman" w:hAnsi="Times New Roman" w:cs="Times New Roman"/>
        </w:rPr>
        <w:t>STATUT</w:t>
      </w:r>
    </w:p>
    <w:p w:rsidR="0034302F" w:rsidRDefault="0034302F" w:rsidP="0034302F">
      <w:pPr>
        <w:shd w:val="clear" w:color="auto" w:fill="FFFFFF"/>
        <w:spacing w:line="925" w:lineRule="exact"/>
        <w:ind w:left="83"/>
        <w:jc w:val="center"/>
        <w:rPr>
          <w:b/>
          <w:bCs/>
          <w:color w:val="000000"/>
          <w:spacing w:val="-8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SAMODZIELNEGO PUBLICZNEGO </w:t>
      </w:r>
      <w:r>
        <w:rPr>
          <w:b/>
          <w:bCs/>
          <w:color w:val="000000"/>
          <w:spacing w:val="2"/>
          <w:sz w:val="32"/>
          <w:szCs w:val="32"/>
        </w:rPr>
        <w:t xml:space="preserve">ZAKŁADU OPIEKI ZDROWOTNEJ </w:t>
      </w:r>
      <w:r>
        <w:rPr>
          <w:b/>
          <w:bCs/>
          <w:color w:val="000000"/>
          <w:spacing w:val="2"/>
          <w:sz w:val="32"/>
          <w:szCs w:val="32"/>
        </w:rPr>
        <w:br/>
      </w:r>
      <w:r>
        <w:rPr>
          <w:b/>
          <w:bCs/>
          <w:color w:val="000000"/>
          <w:spacing w:val="-8"/>
          <w:sz w:val="32"/>
          <w:szCs w:val="32"/>
        </w:rPr>
        <w:t xml:space="preserve">W  RADZANOWIE </w:t>
      </w: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</w:pPr>
    </w:p>
    <w:p w:rsidR="0034302F" w:rsidRDefault="0034302F" w:rsidP="0034302F">
      <w:pPr>
        <w:shd w:val="clear" w:color="auto" w:fill="FFFFFF"/>
        <w:spacing w:line="925" w:lineRule="exact"/>
        <w:ind w:left="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 TREŚCI</w:t>
      </w:r>
    </w:p>
    <w:p w:rsidR="0034302F" w:rsidRDefault="0034302F" w:rsidP="0034302F">
      <w:pPr>
        <w:shd w:val="clear" w:color="auto" w:fill="FFFFFF"/>
        <w:spacing w:line="925" w:lineRule="exact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I</w:t>
      </w:r>
      <w:r>
        <w:rPr>
          <w:rFonts w:ascii="Arial" w:hAnsi="Arial" w:cs="Arial"/>
        </w:rPr>
        <w:t xml:space="preserve">        Nazwa i siedziba</w:t>
      </w:r>
    </w:p>
    <w:p w:rsidR="0034302F" w:rsidRDefault="0034302F" w:rsidP="0034302F">
      <w:pPr>
        <w:shd w:val="clear" w:color="auto" w:fill="FFFFFF"/>
        <w:spacing w:line="360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II</w:t>
      </w:r>
      <w:r>
        <w:rPr>
          <w:rFonts w:ascii="Arial" w:hAnsi="Arial" w:cs="Arial"/>
        </w:rPr>
        <w:t xml:space="preserve">      Cele i zadania </w:t>
      </w:r>
    </w:p>
    <w:p w:rsidR="0034302F" w:rsidRDefault="0034302F" w:rsidP="0034302F">
      <w:pPr>
        <w:shd w:val="clear" w:color="auto" w:fill="FFFFFF"/>
        <w:spacing w:line="360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III</w:t>
      </w:r>
      <w:r>
        <w:rPr>
          <w:rFonts w:ascii="Arial" w:hAnsi="Arial" w:cs="Arial"/>
        </w:rPr>
        <w:t xml:space="preserve">     Organy Zakładu</w:t>
      </w:r>
    </w:p>
    <w:p w:rsidR="0034302F" w:rsidRDefault="0034302F" w:rsidP="0034302F">
      <w:pPr>
        <w:shd w:val="clear" w:color="auto" w:fill="FFFFFF"/>
        <w:spacing w:line="360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IV</w:t>
      </w:r>
      <w:r>
        <w:rPr>
          <w:rFonts w:ascii="Arial" w:hAnsi="Arial" w:cs="Arial"/>
        </w:rPr>
        <w:t xml:space="preserve">      Struktura organizacyjna Zakładu</w:t>
      </w:r>
    </w:p>
    <w:p w:rsidR="0034302F" w:rsidRDefault="0034302F" w:rsidP="0034302F">
      <w:pPr>
        <w:shd w:val="clear" w:color="auto" w:fill="FFFFFF"/>
        <w:spacing w:line="360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V</w:t>
      </w:r>
      <w:r>
        <w:rPr>
          <w:rFonts w:ascii="Arial" w:hAnsi="Arial" w:cs="Arial"/>
        </w:rPr>
        <w:t xml:space="preserve">      Gospodarka finansowa</w:t>
      </w:r>
    </w:p>
    <w:p w:rsidR="0034302F" w:rsidRDefault="0034302F" w:rsidP="0034302F">
      <w:pPr>
        <w:shd w:val="clear" w:color="auto" w:fill="FFFFFF"/>
        <w:spacing w:line="360" w:lineRule="auto"/>
        <w:ind w:left="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Rozdział VI</w:t>
      </w:r>
      <w:r>
        <w:rPr>
          <w:rFonts w:ascii="Arial" w:hAnsi="Arial" w:cs="Arial"/>
        </w:rPr>
        <w:t xml:space="preserve">     Postanowienia końcowe </w:t>
      </w:r>
    </w:p>
    <w:p w:rsidR="0034302F" w:rsidRDefault="0034302F" w:rsidP="0034302F">
      <w:pPr>
        <w:shd w:val="clear" w:color="auto" w:fill="FFFFFF"/>
        <w:spacing w:line="360" w:lineRule="auto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925" w:lineRule="exact"/>
        <w:ind w:left="83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uppressAutoHyphens w:val="0"/>
        <w:rPr>
          <w:rFonts w:ascii="Arial" w:hAnsi="Arial" w:cs="Arial"/>
          <w:sz w:val="18"/>
          <w:szCs w:val="18"/>
        </w:rPr>
        <w:sectPr w:rsidR="0034302F">
          <w:footnotePr>
            <w:pos w:val="beneathText"/>
          </w:footnotePr>
          <w:pgSz w:w="11905" w:h="16837"/>
          <w:pgMar w:top="851" w:right="2325" w:bottom="720" w:left="2325" w:header="709" w:footer="709" w:gutter="0"/>
          <w:cols w:space="708"/>
        </w:sectPr>
      </w:pPr>
    </w:p>
    <w:p w:rsidR="0034302F" w:rsidRDefault="0034302F" w:rsidP="0034302F">
      <w:pPr>
        <w:pStyle w:val="Nagwek3"/>
        <w:numPr>
          <w:ilvl w:val="2"/>
          <w:numId w:val="1"/>
        </w:num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Rozdział I</w:t>
      </w:r>
    </w:p>
    <w:p w:rsidR="0034302F" w:rsidRDefault="0034302F" w:rsidP="0034302F">
      <w:pPr>
        <w:shd w:val="clear" w:color="auto" w:fill="FFFFFF"/>
        <w:spacing w:line="558" w:lineRule="exact"/>
        <w:ind w:right="-23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                                                                                      Nazwa i siedziba </w:t>
      </w: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Cs/>
          <w:color w:val="000000"/>
          <w:spacing w:val="-4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1.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1.  Samodzielny Publiczny Zakład Opieki Zdrowotnej w Radzanowie, zwany dalej „Zakładem” jest podmiotem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 leczniczym niebędącym przedsiębiorcą w rozumieniu przepisów ustawy z dnia 15 kwietnia 2011r. 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 o działalności leczniczej (Dz. U. Nr 112.poz.654, z </w:t>
      </w:r>
      <w:proofErr w:type="spellStart"/>
      <w:r>
        <w:rPr>
          <w:rFonts w:ascii="Arial" w:hAnsi="Arial" w:cs="Arial"/>
          <w:color w:val="000000"/>
          <w:spacing w:val="1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. zm.), działającym w formie samodzielnego 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publicznego zakładu opieki zdrowotnej.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2.  Podmiotem, który utworzył Zakład jest  Rada Gminy w Radzanowie.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2.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Zakład posiada osobowość prawną i podlega wpisowi do Krajowego Rejestru Sądowego oraz do rejestru 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     podmiotów  wykonujących działalność leczniczą prowadzonego przez Wojewodę Mazowieckiego.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p w:rsidR="0034302F" w:rsidRDefault="0034302F" w:rsidP="0034302F">
      <w:pPr>
        <w:shd w:val="clear" w:color="auto" w:fill="FFFFFF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                                                                                           § 3.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  </w:t>
      </w:r>
      <w:r>
        <w:rPr>
          <w:rFonts w:ascii="Arial" w:hAnsi="Arial" w:cs="Arial"/>
          <w:bCs/>
          <w:color w:val="000000"/>
          <w:spacing w:val="-2"/>
          <w:sz w:val="18"/>
          <w:szCs w:val="18"/>
        </w:rPr>
        <w:t xml:space="preserve">  1. Zakład  działa pod firmą:” Samodzielny Publiczny Zakład Opieki Zdrowotnej w Radzanowie”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2.  Siedziba Zakładu znajduje się w Radzanowie, Radzanów 72, 26-807 Radzanów.  </w:t>
      </w:r>
    </w:p>
    <w:p w:rsidR="0034302F" w:rsidRDefault="0034302F" w:rsidP="0034302F">
      <w:pPr>
        <w:shd w:val="clear" w:color="auto" w:fill="FFFFFF"/>
        <w:ind w:left="25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                                                                                           § 4.</w:t>
      </w:r>
    </w:p>
    <w:p w:rsidR="0034302F" w:rsidRDefault="0034302F" w:rsidP="0034302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 </w:t>
      </w:r>
      <w:r>
        <w:rPr>
          <w:rFonts w:ascii="Arial" w:hAnsi="Arial" w:cs="Arial"/>
          <w:color w:val="000000"/>
          <w:sz w:val="18"/>
          <w:szCs w:val="18"/>
        </w:rPr>
        <w:t>Obszarem działania Zakładu jest Rzeczypospolita Polska, a w szczególności gmina Radzanów.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 2.</w:t>
      </w:r>
      <w:r>
        <w:rPr>
          <w:rFonts w:ascii="Arial" w:hAnsi="Arial" w:cs="Arial"/>
          <w:sz w:val="18"/>
          <w:szCs w:val="18"/>
        </w:rPr>
        <w:t xml:space="preserve">  Zakład zobowiązany jest  udzielić  świadczeń medycznych każdej osobie w sytuacji bezpośredniego 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zagrożenia życia lub  zdrowia.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Zakład może udzielać  świadczenia medyczne odpłatnie na rzecz osób nie objętych umowami o udzielanie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świadczeń zdrowotnych na podstawie odrębnych przepisów. 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5.</w:t>
      </w:r>
    </w:p>
    <w:p w:rsidR="0034302F" w:rsidRDefault="0034302F" w:rsidP="0034302F">
      <w:pPr>
        <w:shd w:val="clear" w:color="auto" w:fill="FFFFFF"/>
        <w:spacing w:line="277" w:lineRule="exact"/>
        <w:ind w:left="378" w:right="922" w:hanging="328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 Samodzielny Publiczny Zakład Opieki Zdrowotnej w Radzanowie  działa na podstawie: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ustawy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z dnia 15 kwietnia 2011r. o działalności leczniczej, zwanej dalej „ustawą o działalności leczniczej” (Dz. U. Nr 112, poz.654 z 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>. zm.);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ustawy z dnia 27 sierpnia 2004r. o świadczeniach opieki zdrowotnej finansowanej ze środków publicznych (Dz. U. z 2008r. Nr 164, poz.1027, z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. zm.);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ustawy z dnia 6 listopada 2008 roku o prawach pacjenta i Rzeczniku Praw Pacjenta (Dz. U. z 2009r. Nr 52, poz.417 z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. zm.);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rozporządzenia Ministra Zdrowia z dnia 21 grudnia 2010r. w sprawie rodzajów i zakresu dokumentacji medycznej oraz jej przetwarzania ( Dz. U. z 2010r. Nr 252, poz.1697);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ustawy z dnia 27 sierpnia 2009r. o finansach publicznych (Dz. U. Nr 157,poz.1240 z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ustawy z dnia 29 września 1994r. o rachunkowości (Dz. U. z 2009r. Nr 152,poz.1223, z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zm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>);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niniejszego statutu;</w:t>
      </w:r>
    </w:p>
    <w:p w:rsidR="0034302F" w:rsidRDefault="0034302F" w:rsidP="0034302F">
      <w:pPr>
        <w:numPr>
          <w:ilvl w:val="0"/>
          <w:numId w:val="2"/>
        </w:numPr>
        <w:shd w:val="clear" w:color="auto" w:fill="FFFFFF"/>
        <w:spacing w:line="277" w:lineRule="exact"/>
        <w:ind w:right="922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innych, obowiązujących w zakresie prowadzonej działalności, przepisów prawa.</w:t>
      </w:r>
    </w:p>
    <w:p w:rsidR="0034302F" w:rsidRDefault="0034302F" w:rsidP="0034302F">
      <w:pPr>
        <w:shd w:val="clear" w:color="auto" w:fill="FFFFFF"/>
        <w:spacing w:line="277" w:lineRule="exact"/>
        <w:ind w:right="922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pStyle w:val="Nagwek8"/>
        <w:numPr>
          <w:ilvl w:val="7"/>
          <w:numId w:val="1"/>
        </w:numPr>
        <w:tabs>
          <w:tab w:val="left" w:pos="0"/>
        </w:tabs>
        <w:rPr>
          <w:rFonts w:ascii="Arial" w:hAnsi="Arial" w:cs="Arial"/>
          <w:b/>
          <w:i w:val="0"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 xml:space="preserve">                                                                                 Rozdział  II</w:t>
      </w: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Cele i zadania zakładu</w:t>
      </w:r>
    </w:p>
    <w:p w:rsidR="0034302F" w:rsidRDefault="0034302F" w:rsidP="0034302F">
      <w:pPr>
        <w:shd w:val="clear" w:color="auto" w:fill="FFFFFF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6.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Cs/>
          <w:color w:val="000000"/>
          <w:spacing w:val="1"/>
          <w:sz w:val="18"/>
          <w:szCs w:val="18"/>
        </w:rPr>
        <w:t>Podstawowym celem funkcjonowania Zakładu jest:</w:t>
      </w:r>
    </w:p>
    <w:p w:rsidR="0034302F" w:rsidRDefault="0034302F" w:rsidP="0034302F">
      <w:pPr>
        <w:numPr>
          <w:ilvl w:val="0"/>
          <w:numId w:val="3"/>
        </w:numPr>
        <w:shd w:val="clear" w:color="auto" w:fill="FFFFFF"/>
        <w:rPr>
          <w:rFonts w:ascii="Arial" w:hAnsi="Arial" w:cs="Arial"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Cs/>
          <w:color w:val="000000"/>
          <w:spacing w:val="1"/>
          <w:sz w:val="18"/>
          <w:szCs w:val="18"/>
        </w:rPr>
        <w:t>udzielanie świadczeń zdrowotnych,</w:t>
      </w:r>
    </w:p>
    <w:p w:rsidR="0034302F" w:rsidRDefault="0034302F" w:rsidP="0034302F">
      <w:pPr>
        <w:numPr>
          <w:ilvl w:val="0"/>
          <w:numId w:val="3"/>
        </w:numPr>
        <w:shd w:val="clear" w:color="auto" w:fill="FFFFFF"/>
        <w:rPr>
          <w:rFonts w:ascii="Arial" w:hAnsi="Arial" w:cs="Arial"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Cs/>
          <w:color w:val="000000"/>
          <w:spacing w:val="1"/>
          <w:sz w:val="18"/>
          <w:szCs w:val="18"/>
        </w:rPr>
        <w:t>prowadzenie profilaktyki zdrowotnej,</w:t>
      </w:r>
    </w:p>
    <w:p w:rsidR="0034302F" w:rsidRDefault="0034302F" w:rsidP="0034302F">
      <w:pPr>
        <w:numPr>
          <w:ilvl w:val="0"/>
          <w:numId w:val="3"/>
        </w:numPr>
        <w:shd w:val="clear" w:color="auto" w:fill="FFFFFF"/>
        <w:rPr>
          <w:rFonts w:ascii="Arial" w:hAnsi="Arial" w:cs="Arial"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Cs/>
          <w:color w:val="000000"/>
          <w:spacing w:val="1"/>
          <w:sz w:val="18"/>
          <w:szCs w:val="18"/>
        </w:rPr>
        <w:t>promocja zdrowia.</w:t>
      </w: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7.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Do podstawowych zadań Zakładu należy :</w:t>
      </w:r>
    </w:p>
    <w:p w:rsidR="0034302F" w:rsidRDefault="0034302F" w:rsidP="0034302F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udzielanie świadczeń zdrowotnych służących zachowaniu, ratowaniu, przywracaniu i poprawie zdrowia , w ramach świadczenia usług zdrowotnych w zakresie:</w:t>
      </w:r>
    </w:p>
    <w:p w:rsidR="0034302F" w:rsidRDefault="0034302F" w:rsidP="0034302F">
      <w:pPr>
        <w:shd w:val="clear" w:color="auto" w:fill="FFFFFF"/>
        <w:ind w:left="720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lastRenderedPageBreak/>
        <w:t xml:space="preserve">       1)   podstawowej opieki zdrowotnej,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 xml:space="preserve">                      2)   leczenia stomatologicznego;</w:t>
      </w:r>
    </w:p>
    <w:p w:rsidR="0034302F" w:rsidRDefault="0034302F" w:rsidP="0034302F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zakres świadczeń zdrowotnych udzielanych przez Zakład obejmuje w szczególności: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badanie i poradę lekarską,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leczenie,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opiekę środowiskową i pielęgnację chorych,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opieką nad kobietą ciężarną,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opieką nad noworodkiem i niemowlęciem,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opieką nad zdrowym dzieckiem,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działanie na rzecz promocji zdrowia i zapobieganie chorobom,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orzekanie i opiniowanie o stanie zdrowia, w tym o czasowej niezdolności do pracy,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zapobieganie powstawania urazów i chorób poprzez działania profilaktyczne oraz szczepienia ochronne,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opieką zdrowotną w zakładzie nauczania i wychowania ( badania przesiewowe, bilansowe i szczepienia),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prowadzenie działalności mającej na celu promocję zdrowia,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udzielanie stomatologicznych świadczeń profilaktyczno-leczniczych,</w:t>
      </w:r>
    </w:p>
    <w:p w:rsidR="0034302F" w:rsidRDefault="0034302F" w:rsidP="0034302F">
      <w:pPr>
        <w:numPr>
          <w:ilvl w:val="1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organizowanie badań diagnostycznych wykonywanych w celu rozpoznania stanu zdrowia i ustalenia dalszego postępowania leczniczego;</w:t>
      </w:r>
    </w:p>
    <w:p w:rsidR="0034302F" w:rsidRDefault="0034302F" w:rsidP="0034302F">
      <w:pPr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 xml:space="preserve">do zadań Zakładu mogą należeć czasowo czynności  inne niż wymienione wyżej, a wynikające z bieżących </w:t>
      </w:r>
    </w:p>
    <w:p w:rsidR="0034302F" w:rsidRDefault="0034302F" w:rsidP="0034302F">
      <w:pPr>
        <w:shd w:val="clear" w:color="auto" w:fill="FFFFFF"/>
        <w:ind w:left="720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potrzeb zdrowotnych lub medyczno-społecznych zalecanych do wykonania przez administrację rządową.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8.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Świadczenia zdrowotne są udzielane wyłącznie przez osoby wykonujące zawód medyczny i spełniające wymagania określone w odrębnych przepisach, z zachowaniem należytej staranności, zgodnie ze wskazaniami aktualnej wiedzy medycznej, z poszanowaniem praw pacjenta i z zasadami etyki zawodowej.</w:t>
      </w:r>
    </w:p>
    <w:p w:rsidR="0034302F" w:rsidRDefault="0034302F" w:rsidP="0034302F">
      <w:pPr>
        <w:shd w:val="clear" w:color="auto" w:fill="FFFFFF"/>
        <w:spacing w:line="259" w:lineRule="exact"/>
        <w:ind w:left="22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9.</w:t>
      </w:r>
    </w:p>
    <w:p w:rsidR="0034302F" w:rsidRDefault="0034302F" w:rsidP="0034302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Organizację i zasady udzielania świadczeń zdrowotnych w Zakładzie określa regulamin organizacyjny Zakładu ustalony przez dyrektora .</w:t>
      </w:r>
    </w:p>
    <w:p w:rsidR="0034302F" w:rsidRDefault="0034302F" w:rsidP="0034302F">
      <w:pPr>
        <w:shd w:val="clear" w:color="auto" w:fill="FFFFFF"/>
        <w:rPr>
          <w:rFonts w:ascii="Arial" w:hAnsi="Arial" w:cs="Arial"/>
          <w:bCs/>
          <w:color w:val="FF0000"/>
          <w:spacing w:val="-2"/>
          <w:sz w:val="18"/>
          <w:szCs w:val="18"/>
        </w:rPr>
      </w:pPr>
    </w:p>
    <w:p w:rsidR="0034302F" w:rsidRDefault="0034302F" w:rsidP="0034302F">
      <w:pPr>
        <w:ind w:left="360" w:hanging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10.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Ograniczenie lub likwidacja rodzaju lub zakresu prowadzonej przez Zakład działalności leczniczej wymaga uzgodnienia z Radą Gminy.</w:t>
      </w:r>
    </w:p>
    <w:p w:rsidR="0034302F" w:rsidRDefault="0034302F" w:rsidP="0034302F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</w:p>
    <w:p w:rsidR="0034302F" w:rsidRDefault="0034302F" w:rsidP="0034302F">
      <w:pPr>
        <w:shd w:val="clear" w:color="auto" w:fill="FFFFFF"/>
        <w:ind w:left="4014"/>
        <w:jc w:val="both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</w:p>
    <w:p w:rsidR="0034302F" w:rsidRDefault="0034302F" w:rsidP="0034302F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                                                                                           Rozdział   III</w:t>
      </w:r>
    </w:p>
    <w:p w:rsidR="0034302F" w:rsidRDefault="0034302F" w:rsidP="0034302F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000000"/>
          <w:spacing w:val="-6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Organy Zakładu </w:t>
      </w:r>
    </w:p>
    <w:p w:rsidR="0034302F" w:rsidRDefault="0034302F" w:rsidP="0034302F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000000"/>
          <w:spacing w:val="-6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11.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Organami Zakładu  są:</w:t>
      </w:r>
    </w:p>
    <w:p w:rsidR="0034302F" w:rsidRDefault="0034302F" w:rsidP="0034302F">
      <w:pPr>
        <w:numPr>
          <w:ilvl w:val="0"/>
          <w:numId w:val="5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Dyrektor,</w:t>
      </w:r>
    </w:p>
    <w:p w:rsidR="0034302F" w:rsidRDefault="0034302F" w:rsidP="0034302F">
      <w:pPr>
        <w:numPr>
          <w:ilvl w:val="0"/>
          <w:numId w:val="5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Społeczna.</w:t>
      </w:r>
    </w:p>
    <w:p w:rsidR="0034302F" w:rsidRDefault="0034302F" w:rsidP="0034302F">
      <w:pPr>
        <w:shd w:val="clear" w:color="auto" w:fill="FFFFFF"/>
        <w:spacing w:line="252" w:lineRule="exact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12.</w:t>
      </w:r>
    </w:p>
    <w:p w:rsidR="0034302F" w:rsidRDefault="0034302F" w:rsidP="0034302F">
      <w:pPr>
        <w:numPr>
          <w:ilvl w:val="2"/>
          <w:numId w:val="6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zarządza, kieruje, reprezentuje Zakład na zewnątrz odpowiadając jednoosobowo za jego działalność.</w:t>
      </w:r>
    </w:p>
    <w:p w:rsidR="0034302F" w:rsidRDefault="0034302F" w:rsidP="0034302F">
      <w:pPr>
        <w:numPr>
          <w:ilvl w:val="2"/>
          <w:numId w:val="6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jest przełożonym pracowników oraz ich pracodawcą w rozumieniu przepisów Kodeksu Pracy.</w:t>
      </w:r>
    </w:p>
    <w:p w:rsidR="0034302F" w:rsidRDefault="0034302F" w:rsidP="0034302F">
      <w:pPr>
        <w:shd w:val="clear" w:color="auto" w:fill="FFFFFF"/>
        <w:tabs>
          <w:tab w:val="left" w:pos="338"/>
        </w:tabs>
        <w:spacing w:line="252" w:lineRule="exact"/>
        <w:ind w:left="284" w:hanging="426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13. 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zadań Dyrektora należy w szczególności:</w:t>
      </w:r>
    </w:p>
    <w:p w:rsidR="0034302F" w:rsidRDefault="0034302F" w:rsidP="0034302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organizowanie pracy Zakładu w sposób zapewniający należyte wykonywanie działalności leczniczej oraz innych zadań statutowych w warunkach zgodnych z obowiązującymi przepisami i zasadami, z uwzględnieniem postanowień zawartych umów;</w:t>
      </w:r>
    </w:p>
    <w:p w:rsidR="0034302F" w:rsidRDefault="0034302F" w:rsidP="0034302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należyte gospodarowanie mieniem Zakładu oraz mieniem Gminy przekazanym w użytkowanie Zakładu;</w:t>
      </w:r>
    </w:p>
    <w:p w:rsidR="0034302F" w:rsidRDefault="0034302F" w:rsidP="0034302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wydawanie zarządzeń, regulaminów i innych aktów prawa wewnętrznego Zakładu;</w:t>
      </w:r>
    </w:p>
    <w:p w:rsidR="0034302F" w:rsidRDefault="0034302F" w:rsidP="0034302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opracowywanie projektu statutu Zakładu i zmian w tym statucie.</w:t>
      </w:r>
    </w:p>
    <w:p w:rsidR="0034302F" w:rsidRDefault="0034302F" w:rsidP="0034302F">
      <w:pPr>
        <w:shd w:val="clear" w:color="auto" w:fill="FFFFFF"/>
        <w:tabs>
          <w:tab w:val="left" w:pos="338"/>
        </w:tabs>
        <w:spacing w:line="252" w:lineRule="exact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14.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woli w imieniu Zakładu  składa Dyrektor lub osoby przez niego upoważnione.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15.</w:t>
      </w:r>
    </w:p>
    <w:p w:rsidR="0034302F" w:rsidRDefault="0034302F" w:rsidP="0034302F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Społeczna jest organem inicjującym i opiniodawczym Rady Gminy Radzanów oraz organem doradczym Dyrektora.</w:t>
      </w:r>
    </w:p>
    <w:p w:rsidR="0034302F" w:rsidRDefault="0034302F" w:rsidP="0034302F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Radę Społeczną powołuje i odwołuje, oraz zwołuje jej pierwsze posiedzenie Rada Gminy.</w:t>
      </w:r>
    </w:p>
    <w:p w:rsidR="0034302F" w:rsidRDefault="0034302F" w:rsidP="0034302F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posiedzeniach Rady Społecznej uczestniczy Dyrektor Zakładu.</w:t>
      </w:r>
    </w:p>
    <w:p w:rsidR="0034302F" w:rsidRDefault="0034302F" w:rsidP="0034302F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posiedzeniach Rady Społecznej mają prawo uczestniczyć, z głosem doradczym, przedstawiciele zawodów medycznych.</w:t>
      </w:r>
    </w:p>
    <w:p w:rsidR="0034302F" w:rsidRDefault="0034302F" w:rsidP="0034302F">
      <w:pPr>
        <w:numPr>
          <w:ilvl w:val="0"/>
          <w:numId w:val="8"/>
        </w:numPr>
        <w:tabs>
          <w:tab w:val="num" w:pos="360"/>
        </w:tabs>
        <w:suppressAutoHyphens w:val="0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skład Rady Społecznej </w:t>
      </w:r>
      <w:r>
        <w:rPr>
          <w:rFonts w:ascii="Arial" w:hAnsi="Arial" w:cs="Arial"/>
          <w:color w:val="000000"/>
          <w:sz w:val="18"/>
          <w:szCs w:val="18"/>
        </w:rPr>
        <w:t>wchodzi 5 osób,</w:t>
      </w:r>
      <w:r>
        <w:rPr>
          <w:rFonts w:ascii="Arial" w:hAnsi="Arial" w:cs="Arial"/>
          <w:sz w:val="18"/>
          <w:szCs w:val="18"/>
        </w:rPr>
        <w:t xml:space="preserve"> w tym:</w:t>
      </w:r>
    </w:p>
    <w:p w:rsidR="0034302F" w:rsidRDefault="0034302F" w:rsidP="003430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– Wójt Gminy lub osoba przez niego wyznaczona,</w:t>
      </w:r>
    </w:p>
    <w:p w:rsidR="0034302F" w:rsidRDefault="0034302F" w:rsidP="003430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członek – przedstawiciel Wojewody Mazowieckiego,</w:t>
      </w:r>
    </w:p>
    <w:p w:rsidR="0034302F" w:rsidRDefault="0034302F" w:rsidP="003430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członkowie – przedstawiciele wybrani przez Radę Gminy w liczbie 3 osób.</w:t>
      </w:r>
    </w:p>
    <w:p w:rsidR="0034302F" w:rsidRDefault="0034302F" w:rsidP="0034302F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  Kadencja Rady Społecznej trwa 4 lata .</w:t>
      </w:r>
    </w:p>
    <w:p w:rsidR="0034302F" w:rsidRDefault="0034302F" w:rsidP="0034302F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  Sposób zwoływania posiedzeń Rady Społecznej, tryb pracy i podejmowania uchwał oraz obowiązki członków </w:t>
      </w:r>
    </w:p>
    <w:p w:rsidR="0034302F" w:rsidRDefault="0034302F" w:rsidP="0034302F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Rady Społecznej określa regulamin uchwalony przez Radę Społeczną i zatwierdzony przez Radę Gminy.</w:t>
      </w:r>
    </w:p>
    <w:p w:rsidR="0034302F" w:rsidRDefault="0034302F" w:rsidP="0034302F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 Od uchwały  Rady Społecznej Dyrektorowi przysługuje odwołanie </w:t>
      </w:r>
      <w:r>
        <w:rPr>
          <w:rFonts w:ascii="Arial" w:hAnsi="Arial" w:cs="Arial"/>
          <w:color w:val="000000"/>
          <w:sz w:val="18"/>
          <w:szCs w:val="18"/>
        </w:rPr>
        <w:t>do Rady Gminy.</w:t>
      </w:r>
    </w:p>
    <w:p w:rsidR="0034302F" w:rsidRDefault="0034302F" w:rsidP="0034302F">
      <w:pPr>
        <w:shd w:val="clear" w:color="auto" w:fill="FFFFFF"/>
        <w:tabs>
          <w:tab w:val="left" w:pos="338"/>
        </w:tabs>
        <w:spacing w:line="252" w:lineRule="exact"/>
        <w:ind w:left="284" w:hanging="426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16.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zadań Rady Społecznej należy:</w:t>
      </w:r>
    </w:p>
    <w:p w:rsidR="0034302F" w:rsidRDefault="0034302F" w:rsidP="0034302F">
      <w:pPr>
        <w:numPr>
          <w:ilvl w:val="0"/>
          <w:numId w:val="10"/>
        </w:numPr>
        <w:tabs>
          <w:tab w:val="num" w:pos="360"/>
        </w:tabs>
        <w:suppressAutoHyphens w:val="0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przedstawianie Radzie Gminy wniosków i opinii w sprawach:</w:t>
      </w:r>
    </w:p>
    <w:p w:rsidR="0034302F" w:rsidRDefault="0034302F" w:rsidP="003430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zbycia aktywów trwałych oraz zakupu lub przyjęcia darowizny nowej aparatury  i sprzętu medycznego,</w:t>
      </w:r>
    </w:p>
    <w:p w:rsidR="0034302F" w:rsidRDefault="0034302F" w:rsidP="003430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związanych z przekształceniem lub likwidacją, rozszerzeniem lub ograniczeniem działalności,</w:t>
      </w:r>
    </w:p>
    <w:p w:rsidR="0034302F" w:rsidRDefault="0034302F" w:rsidP="003430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przyznawania Dyrektorowi nagród,</w:t>
      </w:r>
    </w:p>
    <w:p w:rsidR="0034302F" w:rsidRDefault="0034302F" w:rsidP="003430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rozwiązania stosunku pracy z Dyrektorem,</w:t>
      </w:r>
    </w:p>
    <w:p w:rsidR="0034302F" w:rsidRDefault="0034302F" w:rsidP="003430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regulaminu Organizacyjnego Zakładu;</w:t>
      </w:r>
    </w:p>
    <w:p w:rsidR="0034302F" w:rsidRDefault="0034302F" w:rsidP="0034302F">
      <w:pPr>
        <w:numPr>
          <w:ilvl w:val="0"/>
          <w:numId w:val="10"/>
        </w:numPr>
        <w:tabs>
          <w:tab w:val="num" w:pos="360"/>
        </w:tabs>
        <w:suppressAutoHyphens w:val="0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przedstawianie Dyrektorowi wniosków i opinii w sprawach:</w:t>
      </w:r>
    </w:p>
    <w:p w:rsidR="0034302F" w:rsidRDefault="0034302F" w:rsidP="0034302F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planu finansowego, w tym planu inwestycyjnego,</w:t>
      </w:r>
    </w:p>
    <w:p w:rsidR="0034302F" w:rsidRDefault="0034302F" w:rsidP="0034302F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rocznego sprawozdania z planu finansowego, w tym planu inwestycyjnego,</w:t>
      </w:r>
    </w:p>
    <w:p w:rsidR="0034302F" w:rsidRDefault="0034302F" w:rsidP="0034302F">
      <w:pPr>
        <w:numPr>
          <w:ilvl w:val="0"/>
          <w:numId w:val="12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kredytów bankowych lub dotacji,</w:t>
      </w:r>
    </w:p>
    <w:p w:rsidR="0034302F" w:rsidRDefault="0034302F" w:rsidP="0034302F">
      <w:pPr>
        <w:numPr>
          <w:ilvl w:val="0"/>
          <w:numId w:val="12"/>
        </w:num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podziału zysku;</w:t>
      </w:r>
    </w:p>
    <w:p w:rsidR="0034302F" w:rsidRDefault="0034302F" w:rsidP="0034302F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  dokonywanie  okresowych  analiz  skarg  i  wniosków  wnoszonych  przez  pacjentów,  z wyłączeniem  spraw  podlegających  nadzorowi  medycznemu;</w:t>
      </w:r>
    </w:p>
    <w:p w:rsidR="0034302F" w:rsidRDefault="0034302F" w:rsidP="0034302F">
      <w:pPr>
        <w:numPr>
          <w:ilvl w:val="0"/>
          <w:numId w:val="9"/>
        </w:numPr>
        <w:tabs>
          <w:tab w:val="num" w:pos="360"/>
        </w:tabs>
        <w:suppressAutoHyphens w:val="0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opiniowanie wniosku w sprawie czasowego zaprzestania działalności leczniczej;</w:t>
      </w:r>
    </w:p>
    <w:p w:rsidR="0034302F" w:rsidRDefault="0034302F" w:rsidP="0034302F">
      <w:pPr>
        <w:numPr>
          <w:ilvl w:val="0"/>
          <w:numId w:val="9"/>
        </w:numPr>
        <w:tabs>
          <w:tab w:val="num" w:pos="360"/>
        </w:tabs>
        <w:suppressAutoHyphens w:val="0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wykonywanie innych zadań określonych w ustawie o działalności leczniczej .</w:t>
      </w:r>
    </w:p>
    <w:p w:rsidR="0034302F" w:rsidRDefault="0034302F" w:rsidP="0034302F">
      <w:pPr>
        <w:shd w:val="clear" w:color="auto" w:fill="FFFFFF"/>
        <w:tabs>
          <w:tab w:val="left" w:pos="338"/>
        </w:tabs>
        <w:spacing w:line="252" w:lineRule="exact"/>
        <w:ind w:left="284" w:hanging="426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17. 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Gminy odwołuje członka Rady Społecznej przed upływem kadencji, jeżeli członek Rady:</w:t>
      </w:r>
    </w:p>
    <w:p w:rsidR="0034302F" w:rsidRDefault="0034302F" w:rsidP="0034302F">
      <w:pPr>
        <w:numPr>
          <w:ilvl w:val="0"/>
          <w:numId w:val="13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realizuje obowiązków związanych z członkostwem w Radzie Społecznej, określonych w regulaminie Rady Społecznej;</w:t>
      </w:r>
    </w:p>
    <w:p w:rsidR="0034302F" w:rsidRDefault="0034302F" w:rsidP="0034302F">
      <w:pPr>
        <w:numPr>
          <w:ilvl w:val="0"/>
          <w:numId w:val="13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stał się niezdolny do pełnienia obowiązków związanych z członkostwem w Radzie Społecznej na skutek choroby lub innych przyczyn;</w:t>
      </w:r>
    </w:p>
    <w:p w:rsidR="0034302F" w:rsidRDefault="0034302F" w:rsidP="0034302F">
      <w:pPr>
        <w:numPr>
          <w:ilvl w:val="0"/>
          <w:numId w:val="13"/>
        </w:numPr>
        <w:tabs>
          <w:tab w:val="num" w:pos="360"/>
        </w:tabs>
        <w:suppressAutoHyphens w:val="0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zrzekł się członkostwa w Radzie Społecznej;</w:t>
      </w:r>
    </w:p>
    <w:p w:rsidR="0034302F" w:rsidRDefault="0034302F" w:rsidP="0034302F">
      <w:pPr>
        <w:numPr>
          <w:ilvl w:val="0"/>
          <w:numId w:val="13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 skazany prawomocnym wyrokiem sądu za przestępstwo umyślne ścigane z oskarżenia publicznego.</w:t>
      </w:r>
    </w:p>
    <w:p w:rsidR="0034302F" w:rsidRDefault="0034302F" w:rsidP="0034302F">
      <w:pPr>
        <w:pStyle w:val="Nagwek4"/>
        <w:numPr>
          <w:ilvl w:val="3"/>
          <w:numId w:val="1"/>
        </w:numPr>
        <w:tabs>
          <w:tab w:val="left" w:pos="-142"/>
          <w:tab w:val="left" w:pos="0"/>
        </w:tabs>
        <w:ind w:right="1"/>
        <w:jc w:val="center"/>
        <w:rPr>
          <w:rFonts w:ascii="Arial" w:hAnsi="Arial" w:cs="Arial"/>
          <w:bCs w:val="0"/>
          <w:spacing w:val="-6"/>
          <w:sz w:val="18"/>
          <w:szCs w:val="18"/>
        </w:rPr>
      </w:pPr>
    </w:p>
    <w:p w:rsidR="0034302F" w:rsidRDefault="0034302F" w:rsidP="0034302F">
      <w:pPr>
        <w:pStyle w:val="Nagwek4"/>
        <w:numPr>
          <w:ilvl w:val="3"/>
          <w:numId w:val="1"/>
        </w:numPr>
        <w:tabs>
          <w:tab w:val="left" w:pos="-142"/>
          <w:tab w:val="left" w:pos="0"/>
        </w:tabs>
        <w:ind w:right="1"/>
        <w:jc w:val="center"/>
        <w:rPr>
          <w:rFonts w:ascii="Arial" w:hAnsi="Arial" w:cs="Arial"/>
          <w:bCs w:val="0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Rozdział IV</w:t>
      </w:r>
    </w:p>
    <w:p w:rsidR="0034302F" w:rsidRDefault="0034302F" w:rsidP="0034302F">
      <w:pPr>
        <w:pStyle w:val="Nagwek4"/>
        <w:numPr>
          <w:ilvl w:val="3"/>
          <w:numId w:val="1"/>
        </w:numPr>
        <w:tabs>
          <w:tab w:val="left" w:pos="-142"/>
          <w:tab w:val="left" w:pos="0"/>
        </w:tabs>
        <w:ind w:right="1"/>
        <w:jc w:val="center"/>
        <w:rPr>
          <w:rFonts w:ascii="Arial" w:hAnsi="Arial" w:cs="Arial"/>
          <w:bCs w:val="0"/>
          <w:spacing w:val="-6"/>
          <w:sz w:val="18"/>
          <w:szCs w:val="18"/>
        </w:rPr>
      </w:pPr>
      <w:r>
        <w:rPr>
          <w:rFonts w:ascii="Arial" w:hAnsi="Arial" w:cs="Arial"/>
          <w:bCs w:val="0"/>
          <w:spacing w:val="-6"/>
          <w:sz w:val="18"/>
          <w:szCs w:val="18"/>
        </w:rPr>
        <w:t>Struktur Organizacyjna Zakładu</w:t>
      </w:r>
    </w:p>
    <w:p w:rsidR="0034302F" w:rsidRDefault="0034302F" w:rsidP="0034302F">
      <w:pPr>
        <w:shd w:val="clear" w:color="auto" w:fill="FFFFFF"/>
        <w:spacing w:line="252" w:lineRule="exact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18.</w:t>
      </w:r>
    </w:p>
    <w:p w:rsidR="0034302F" w:rsidRDefault="0034302F" w:rsidP="0034302F">
      <w:pP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Strukturę organizacyjną Zakładu tworzy jednostka organizacyjna: </w:t>
      </w:r>
    </w:p>
    <w:p w:rsidR="0034302F" w:rsidRDefault="0034302F" w:rsidP="0034302F">
      <w:pP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- Samodzielny Publiczny Zakład Opieki Zdrowotnej w Radzanowie.</w:t>
      </w: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</w:p>
    <w:p w:rsidR="0034302F" w:rsidRDefault="0034302F" w:rsidP="0034302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19.</w:t>
      </w: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1.W Samodzielnym Publicznym Zakładzie Opieki Zdrowotnej funkcjonują następujące komórki organizacyjne-prowadzące działalność medyczną podporządkowane bezpośrednio Dyrektorowi Zakładu: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Poradnia lekarza POZ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Poradnia pielęgniarki środowiskowej –rodzinnej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Gabinet medycyny szkolnej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Gabinet zabiegowy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Poradnia stomatologiczna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Poradnia stomatologiczna dla dzieci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 szczepień 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Punkt pobrań materiałów do badań</w:t>
      </w:r>
    </w:p>
    <w:p w:rsidR="0034302F" w:rsidRDefault="0034302F" w:rsidP="0034302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Pielęgniarska domowa opieka długoterminowa</w:t>
      </w:r>
    </w:p>
    <w:p w:rsidR="0034302F" w:rsidRDefault="0034302F" w:rsidP="0034302F">
      <w:pPr>
        <w:shd w:val="clear" w:color="auto" w:fill="FFFFFF"/>
        <w:spacing w:line="256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Zadania komórek organizacyjnych określa dyrektor Zakładu w Regulaminie organizacyjnym.</w:t>
      </w:r>
    </w:p>
    <w:p w:rsidR="0034302F" w:rsidRDefault="0034302F" w:rsidP="0034302F">
      <w:pPr>
        <w:shd w:val="clear" w:color="auto" w:fill="FFFFFF"/>
        <w:spacing w:line="256" w:lineRule="exact"/>
        <w:ind w:left="79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256" w:lineRule="exact"/>
        <w:ind w:left="79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256" w:lineRule="exact"/>
        <w:ind w:left="79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shd w:val="clear" w:color="auto" w:fill="FFFFFF"/>
        <w:spacing w:line="256" w:lineRule="exact"/>
        <w:ind w:left="79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Rozdział IV</w:t>
      </w:r>
    </w:p>
    <w:p w:rsidR="0034302F" w:rsidRDefault="0034302F" w:rsidP="0034302F">
      <w:pPr>
        <w:jc w:val="center"/>
        <w:rPr>
          <w:rFonts w:ascii="Arial" w:hAnsi="Arial" w:cs="Arial"/>
          <w:b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Gospodarka finansowa</w:t>
      </w:r>
    </w:p>
    <w:p w:rsidR="0034302F" w:rsidRDefault="0034302F" w:rsidP="0034302F">
      <w:pPr>
        <w:jc w:val="center"/>
        <w:rPr>
          <w:rFonts w:ascii="Arial" w:hAnsi="Arial" w:cs="Arial"/>
          <w:b/>
          <w:sz w:val="18"/>
          <w:szCs w:val="18"/>
        </w:rPr>
      </w:pPr>
    </w:p>
    <w:p w:rsidR="0034302F" w:rsidRDefault="0034302F" w:rsidP="0034302F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§ 20.</w:t>
      </w:r>
    </w:p>
    <w:p w:rsidR="0034302F" w:rsidRDefault="0034302F" w:rsidP="003430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Zakład prowadzi gospodarkę finansową w formie samodzielnego publicznego zakładu opieki zdrowotnej na 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zasadach określonych w ustawie o działalności leczniczej oraz w oparciu o obowiązujące w tym zakresie 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przepisy prawne.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Zakład pokrywa z posiadanych środków i uzyskiwanych przychodów koszty działalności i reguluje 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zobowiązania.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Podstawą gospodarki Zakładu jest plan finansowy ustalony przez dyrektora.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Zakład gospodaruje samodzielnie przekazanymi w nieodpłatne użytkowanie nieruchomościami i majątkiem 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podmiotu tworzącego oraz majątkiem własnym(otrzymanym lub zakupionym).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Zbycie, wydzierżawienie lub wynajęcie majątku trwałego Zakładu wymaga zgody Rady Gminy.</w:t>
      </w:r>
    </w:p>
    <w:p w:rsidR="0034302F" w:rsidRDefault="0034302F" w:rsidP="0034302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4302F" w:rsidRDefault="0034302F" w:rsidP="0034302F">
      <w:pPr>
        <w:pStyle w:val="Nagwek6"/>
        <w:numPr>
          <w:ilvl w:val="5"/>
          <w:numId w:val="1"/>
        </w:numPr>
        <w:tabs>
          <w:tab w:val="left" w:pos="0"/>
        </w:tabs>
        <w:ind w:right="-6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Rozdział VI</w:t>
      </w:r>
    </w:p>
    <w:p w:rsidR="0034302F" w:rsidRDefault="0034302F" w:rsidP="0034302F">
      <w:pPr>
        <w:pStyle w:val="Nagwek7"/>
        <w:numPr>
          <w:ilvl w:val="6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Postanowienia końcowe</w:t>
      </w:r>
    </w:p>
    <w:p w:rsidR="0034302F" w:rsidRDefault="0034302F" w:rsidP="0034302F">
      <w:pPr>
        <w:shd w:val="clear" w:color="auto" w:fill="FFFFFF"/>
        <w:spacing w:line="554" w:lineRule="exact"/>
        <w:ind w:right="-66"/>
        <w:jc w:val="center"/>
        <w:rPr>
          <w:rFonts w:ascii="Arial" w:hAnsi="Arial" w:cs="Arial"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§ 21.</w:t>
      </w:r>
    </w:p>
    <w:p w:rsidR="0034302F" w:rsidRDefault="0034302F" w:rsidP="0034302F">
      <w:pPr>
        <w:numPr>
          <w:ilvl w:val="0"/>
          <w:numId w:val="15"/>
        </w:numPr>
        <w:shd w:val="clear" w:color="auto" w:fill="FFFFFF"/>
        <w:spacing w:line="288" w:lineRule="exact"/>
        <w:ind w:right="92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Statut podlega zatwierdzeniu przez Radę Gminy w Radzanowie i obowiązuje od daty zatwierdzenia.</w:t>
      </w:r>
    </w:p>
    <w:p w:rsidR="0034302F" w:rsidRDefault="0034302F" w:rsidP="0034302F">
      <w:pPr>
        <w:numPr>
          <w:ilvl w:val="0"/>
          <w:numId w:val="15"/>
        </w:numPr>
        <w:shd w:val="clear" w:color="auto" w:fill="FFFFFF"/>
        <w:spacing w:line="288" w:lineRule="exact"/>
        <w:ind w:right="92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Zmiany dokonywane w statucie wymagają zachowania trybu określonego dla jego uchwalenia.</w:t>
      </w:r>
    </w:p>
    <w:p w:rsidR="0034302F" w:rsidRDefault="0034302F" w:rsidP="0034302F">
      <w:pPr>
        <w:numPr>
          <w:ilvl w:val="0"/>
          <w:numId w:val="15"/>
        </w:numPr>
        <w:shd w:val="clear" w:color="auto" w:fill="FFFFFF"/>
        <w:spacing w:line="288" w:lineRule="exact"/>
        <w:ind w:right="92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W sprawach nieuregulowanych w Statucie mają zastosowanie odpowiednie postanowienia Ustawy o działalności leczniczej, Kodeksu Pracy i innych obowiązujących przepisów.</w:t>
      </w:r>
    </w:p>
    <w:p w:rsidR="0034302F" w:rsidRDefault="0034302F" w:rsidP="0034302F">
      <w:pPr>
        <w:shd w:val="clear" w:color="auto" w:fill="FFFFFF"/>
        <w:spacing w:line="288" w:lineRule="exact"/>
        <w:ind w:left="7" w:right="92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34302F" w:rsidRDefault="0034302F" w:rsidP="0034302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4302F" w:rsidRDefault="0034302F" w:rsidP="0034302F">
      <w:pPr>
        <w:rPr>
          <w:rFonts w:ascii="Arial" w:hAnsi="Arial" w:cs="Arial"/>
          <w:sz w:val="18"/>
          <w:szCs w:val="18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D1513"/>
    <w:multiLevelType w:val="hybridMultilevel"/>
    <w:tmpl w:val="80525C2C"/>
    <w:lvl w:ilvl="0" w:tplc="B2D07D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F3FBA"/>
    <w:multiLevelType w:val="hybridMultilevel"/>
    <w:tmpl w:val="0D4EC7FA"/>
    <w:lvl w:ilvl="0" w:tplc="84D0B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E255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8228B"/>
    <w:multiLevelType w:val="hybridMultilevel"/>
    <w:tmpl w:val="8EDAB382"/>
    <w:lvl w:ilvl="0" w:tplc="A4026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EA2A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E08D6"/>
    <w:multiLevelType w:val="hybridMultilevel"/>
    <w:tmpl w:val="2CE82C64"/>
    <w:lvl w:ilvl="0" w:tplc="724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793A"/>
    <w:multiLevelType w:val="hybridMultilevel"/>
    <w:tmpl w:val="FBEE8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47F9"/>
    <w:multiLevelType w:val="hybridMultilevel"/>
    <w:tmpl w:val="BD945F36"/>
    <w:lvl w:ilvl="0" w:tplc="90440DB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830E1"/>
    <w:multiLevelType w:val="hybridMultilevel"/>
    <w:tmpl w:val="78C452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B08EC"/>
    <w:multiLevelType w:val="hybridMultilevel"/>
    <w:tmpl w:val="75140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F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56730"/>
    <w:multiLevelType w:val="hybridMultilevel"/>
    <w:tmpl w:val="BF14E4B2"/>
    <w:lvl w:ilvl="0" w:tplc="84D0B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B237C"/>
    <w:multiLevelType w:val="hybridMultilevel"/>
    <w:tmpl w:val="F03A79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16E10"/>
    <w:multiLevelType w:val="hybridMultilevel"/>
    <w:tmpl w:val="6C185612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B6372"/>
    <w:multiLevelType w:val="hybridMultilevel"/>
    <w:tmpl w:val="3E6A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09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327FC"/>
    <w:multiLevelType w:val="hybridMultilevel"/>
    <w:tmpl w:val="B2F2608A"/>
    <w:lvl w:ilvl="0" w:tplc="84D0B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42371"/>
    <w:multiLevelType w:val="hybridMultilevel"/>
    <w:tmpl w:val="F6EC82F4"/>
    <w:lvl w:ilvl="0" w:tplc="EB909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4302F"/>
    <w:rsid w:val="000134CF"/>
    <w:rsid w:val="00043D45"/>
    <w:rsid w:val="00054894"/>
    <w:rsid w:val="000816C5"/>
    <w:rsid w:val="000B6D1A"/>
    <w:rsid w:val="0034302F"/>
    <w:rsid w:val="004522E7"/>
    <w:rsid w:val="00855D11"/>
    <w:rsid w:val="008823D7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2F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302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302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302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302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4302F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4302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1Znak">
    <w:name w:val="Nagłówek 1 Znak"/>
    <w:basedOn w:val="Domylnaczcionkaakapitu"/>
    <w:link w:val="Nagwek1"/>
    <w:rsid w:val="0034302F"/>
    <w:rPr>
      <w:rFonts w:ascii="Arial" w:eastAsia="Times New Roman" w:hAnsi="Arial" w:cs="Arial"/>
      <w:bCs/>
      <w:kern w:val="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4302F"/>
    <w:rPr>
      <w:rFonts w:ascii="Arial" w:eastAsia="Times New Roman" w:hAnsi="Arial" w:cs="Arial"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4302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4302F"/>
    <w:rPr>
      <w:rFonts w:ascii="Times New Roman" w:eastAsia="Times New Roman" w:hAnsi="Times New Roman" w:cs="Times New Roman"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34302F"/>
    <w:rPr>
      <w:rFonts w:ascii="Times New Roman" w:eastAsia="Times New Roman" w:hAnsi="Times New Roman" w:cs="Times New Roman"/>
      <w:b w:val="0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34302F"/>
    <w:rPr>
      <w:rFonts w:ascii="Times New Roman" w:eastAsia="Times New Roman" w:hAnsi="Times New Roman" w:cs="Times New Roman"/>
      <w:b w:val="0"/>
      <w:i/>
      <w:iCs/>
      <w:sz w:val="24"/>
      <w:lang w:eastAsia="ar-SA"/>
    </w:rPr>
  </w:style>
  <w:style w:type="character" w:styleId="Pogrubienie">
    <w:name w:val="Strong"/>
    <w:basedOn w:val="Domylnaczcionkaakapitu"/>
    <w:qFormat/>
    <w:rsid w:val="003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1512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2012-07-02T07:57:00Z</cp:lastPrinted>
  <dcterms:created xsi:type="dcterms:W3CDTF">2012-07-02T07:54:00Z</dcterms:created>
  <dcterms:modified xsi:type="dcterms:W3CDTF">2012-07-02T07:57:00Z</dcterms:modified>
</cp:coreProperties>
</file>