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>Zarządzenie Nr 1</w:t>
      </w:r>
      <w:r w:rsidR="00A90BE1" w:rsidRPr="006115CC">
        <w:rPr>
          <w:rFonts w:ascii="Times New Roman" w:hAnsi="Times New Roman" w:cs="Times New Roman"/>
          <w:b/>
          <w:sz w:val="28"/>
          <w:szCs w:val="28"/>
        </w:rPr>
        <w:t>0</w:t>
      </w:r>
      <w:r w:rsidRPr="006115CC">
        <w:rPr>
          <w:rFonts w:ascii="Times New Roman" w:hAnsi="Times New Roman" w:cs="Times New Roman"/>
          <w:b/>
          <w:sz w:val="28"/>
          <w:szCs w:val="28"/>
        </w:rPr>
        <w:t>/20</w:t>
      </w:r>
      <w:r w:rsidR="00A90BE1" w:rsidRPr="006115CC">
        <w:rPr>
          <w:rFonts w:ascii="Times New Roman" w:hAnsi="Times New Roman" w:cs="Times New Roman"/>
          <w:b/>
          <w:sz w:val="28"/>
          <w:szCs w:val="28"/>
        </w:rPr>
        <w:t>17</w:t>
      </w:r>
    </w:p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>Wójta Gminy Radzanów</w:t>
      </w:r>
    </w:p>
    <w:p w:rsidR="00241DE9" w:rsidRPr="006115CC" w:rsidRDefault="00A90BE1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8"/>
          <w:szCs w:val="28"/>
        </w:rPr>
        <w:t xml:space="preserve">z dnia 7 marca 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>20</w:t>
      </w:r>
      <w:r w:rsidRPr="006115CC">
        <w:rPr>
          <w:rFonts w:ascii="Times New Roman" w:hAnsi="Times New Roman" w:cs="Times New Roman"/>
          <w:b/>
          <w:sz w:val="28"/>
          <w:szCs w:val="28"/>
        </w:rPr>
        <w:t>17</w:t>
      </w:r>
      <w:r w:rsidR="00241DE9" w:rsidRPr="006115C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90BE1" w:rsidRPr="006115CC" w:rsidRDefault="00A90BE1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5CC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241DE9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1DE9" w:rsidRPr="006115CC">
        <w:rPr>
          <w:rFonts w:ascii="Times New Roman" w:hAnsi="Times New Roman" w:cs="Times New Roman"/>
          <w:b/>
          <w:sz w:val="24"/>
          <w:szCs w:val="24"/>
        </w:rPr>
        <w:t>wynagradzania kierowników jednostek organizacyjnych Gminy</w:t>
      </w:r>
      <w:r w:rsidRP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E9" w:rsidRPr="006115CC">
        <w:rPr>
          <w:rFonts w:ascii="Times New Roman" w:hAnsi="Times New Roman" w:cs="Times New Roman"/>
          <w:b/>
          <w:sz w:val="24"/>
          <w:szCs w:val="24"/>
        </w:rPr>
        <w:t>Radzanów</w:t>
      </w:r>
      <w:r w:rsidRPr="006115CC">
        <w:rPr>
          <w:rFonts w:ascii="Times New Roman" w:hAnsi="Times New Roman" w:cs="Times New Roman"/>
          <w:b/>
          <w:sz w:val="24"/>
          <w:szCs w:val="24"/>
        </w:rPr>
        <w:t>.</w:t>
      </w:r>
    </w:p>
    <w:p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E9" w:rsidRPr="006115CC" w:rsidRDefault="006115CC" w:rsidP="00ED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Na podstawie art. 39 ust. 3 ustawy z dnia 28 listopada 2008 r.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="00241DE9" w:rsidRPr="006115CC">
        <w:rPr>
          <w:rFonts w:ascii="Times New Roman" w:hAnsi="Times New Roman" w:cs="Times New Roman"/>
          <w:sz w:val="24"/>
          <w:szCs w:val="24"/>
        </w:rPr>
        <w:t>o pracown</w:t>
      </w:r>
      <w:r w:rsidR="009401E8" w:rsidRPr="006115CC">
        <w:rPr>
          <w:rFonts w:ascii="Times New Roman" w:hAnsi="Times New Roman" w:cs="Times New Roman"/>
          <w:sz w:val="24"/>
          <w:szCs w:val="24"/>
        </w:rPr>
        <w:t>ikach samorządowych (tj. Dz. U. z 2016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 poz. 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902 z </w:t>
      </w:r>
      <w:proofErr w:type="spellStart"/>
      <w:r w:rsidR="009401E8" w:rsidRPr="00611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401E8" w:rsidRPr="006115CC">
        <w:rPr>
          <w:rFonts w:ascii="Times New Roman" w:hAnsi="Times New Roman" w:cs="Times New Roman"/>
          <w:sz w:val="24"/>
          <w:szCs w:val="24"/>
        </w:rPr>
        <w:t>. zm</w:t>
      </w:r>
      <w:r w:rsidR="00ED1AC0" w:rsidRPr="006115CC">
        <w:rPr>
          <w:rFonts w:ascii="Times New Roman" w:hAnsi="Times New Roman" w:cs="Times New Roman"/>
          <w:sz w:val="24"/>
          <w:szCs w:val="24"/>
        </w:rPr>
        <w:t>.</w:t>
      </w:r>
      <w:r w:rsidR="009401E8" w:rsidRPr="006115CC">
        <w:rPr>
          <w:rFonts w:ascii="Times New Roman" w:hAnsi="Times New Roman" w:cs="Times New Roman"/>
          <w:sz w:val="24"/>
          <w:szCs w:val="24"/>
        </w:rPr>
        <w:t>) w</w:t>
      </w:r>
      <w:r w:rsidR="00241DE9" w:rsidRPr="006115CC">
        <w:rPr>
          <w:rFonts w:ascii="Times New Roman" w:hAnsi="Times New Roman" w:cs="Times New Roman"/>
          <w:sz w:val="24"/>
          <w:szCs w:val="24"/>
        </w:rPr>
        <w:t xml:space="preserve"> związku z Rozporządzeniem Rady Ministrów z dnia 18 marca 2009 r. w sprawie wynagradzania pracowników samorządowych 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(tj. Dz. U. z 2014 r. poz. 1786) </w:t>
      </w:r>
      <w:r w:rsidR="00241DE9" w:rsidRPr="006115CC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ED1AC0" w:rsidRPr="006115CC" w:rsidRDefault="00ED1AC0" w:rsidP="0024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</w:t>
      </w:r>
      <w:r w:rsidR="0061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b/>
          <w:sz w:val="24"/>
          <w:szCs w:val="24"/>
        </w:rPr>
        <w:t>1.</w:t>
      </w:r>
    </w:p>
    <w:p w:rsidR="009401E8" w:rsidRPr="006115CC" w:rsidRDefault="00241DE9" w:rsidP="0061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Ustala się dla Kierownika Gminnego Ośrodka Pomocy Społecznej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minimalny poziom wynagrodzenia zasadniczego w wysokości określonej w XIX kategorii zaszeregowania wg tabeli określonej w Części B Załącznika Nr 1 do Rozporządzenia Rady Ministrów z dnia 18 marca 2009 r. w sprawie wynagradzania pracowników samorządowych (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tj. </w:t>
      </w:r>
      <w:r w:rsidRPr="006115CC">
        <w:rPr>
          <w:rFonts w:ascii="Times New Roman" w:hAnsi="Times New Roman" w:cs="Times New Roman"/>
          <w:sz w:val="24"/>
          <w:szCs w:val="24"/>
        </w:rPr>
        <w:t xml:space="preserve">Dz. U. </w:t>
      </w:r>
      <w:r w:rsidR="009401E8" w:rsidRPr="006115CC">
        <w:rPr>
          <w:rFonts w:ascii="Times New Roman" w:hAnsi="Times New Roman" w:cs="Times New Roman"/>
          <w:sz w:val="24"/>
          <w:szCs w:val="24"/>
        </w:rPr>
        <w:t xml:space="preserve">z 2014 r. </w:t>
      </w:r>
      <w:r w:rsidRPr="006115CC">
        <w:rPr>
          <w:rFonts w:ascii="Times New Roman" w:hAnsi="Times New Roman" w:cs="Times New Roman"/>
          <w:sz w:val="24"/>
          <w:szCs w:val="24"/>
        </w:rPr>
        <w:t xml:space="preserve">poz. </w:t>
      </w:r>
      <w:r w:rsidR="009401E8" w:rsidRPr="006115CC">
        <w:rPr>
          <w:rFonts w:ascii="Times New Roman" w:hAnsi="Times New Roman" w:cs="Times New Roman"/>
          <w:sz w:val="24"/>
          <w:szCs w:val="24"/>
        </w:rPr>
        <w:t>1786</w:t>
      </w:r>
      <w:r w:rsidRPr="006115CC">
        <w:rPr>
          <w:rFonts w:ascii="Times New Roman" w:hAnsi="Times New Roman" w:cs="Times New Roman"/>
          <w:sz w:val="24"/>
          <w:szCs w:val="24"/>
        </w:rPr>
        <w:t>).</w:t>
      </w:r>
    </w:p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401E8" w:rsidRPr="006115CC" w:rsidRDefault="00241DE9" w:rsidP="0061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Maksymalny poziom wynagrodzenia zasadniczego dla stanowisk określonych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w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§ 1 </w:t>
      </w:r>
      <w:r w:rsidR="009401E8" w:rsidRPr="006115CC">
        <w:rPr>
          <w:rFonts w:ascii="Times New Roman" w:hAnsi="Times New Roman" w:cs="Times New Roman"/>
          <w:sz w:val="24"/>
          <w:szCs w:val="24"/>
        </w:rPr>
        <w:t>nie może przekroczyć kwoty 4.</w:t>
      </w:r>
      <w:r w:rsidR="000F6581" w:rsidRPr="006115CC">
        <w:rPr>
          <w:rFonts w:ascii="Times New Roman" w:hAnsi="Times New Roman" w:cs="Times New Roman"/>
          <w:sz w:val="24"/>
          <w:szCs w:val="24"/>
        </w:rPr>
        <w:t>4</w:t>
      </w:r>
      <w:r w:rsidRPr="006115CC">
        <w:rPr>
          <w:rFonts w:ascii="Times New Roman" w:hAnsi="Times New Roman" w:cs="Times New Roman"/>
          <w:sz w:val="24"/>
          <w:szCs w:val="24"/>
        </w:rPr>
        <w:t>00,00 zł brutto.</w:t>
      </w:r>
    </w:p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Wymagania kwaliﬁkacyjne pracowników niezbędne do wykonywania pracy na poszczególnych stanowiskach ustala się na poziomie minimalnych wymagań kwaliﬁkacyjnych, określonych w Rozporządzeniu Rady Min</w:t>
      </w:r>
      <w:r w:rsidR="009401E8" w:rsidRPr="006115CC">
        <w:rPr>
          <w:rFonts w:ascii="Times New Roman" w:hAnsi="Times New Roman" w:cs="Times New Roman"/>
          <w:sz w:val="24"/>
          <w:szCs w:val="24"/>
        </w:rPr>
        <w:t>istrów z dnia 18 marca 2009 r. w</w:t>
      </w:r>
      <w:r w:rsidRPr="006115CC">
        <w:rPr>
          <w:rFonts w:ascii="Times New Roman" w:hAnsi="Times New Roman" w:cs="Times New Roman"/>
          <w:sz w:val="24"/>
          <w:szCs w:val="24"/>
        </w:rPr>
        <w:t xml:space="preserve"> sprawie wynagradzania pracowników samorządowych Tabela IV, część H.</w:t>
      </w:r>
    </w:p>
    <w:p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4.</w:t>
      </w:r>
    </w:p>
    <w:p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Upoważnia się kierowników jednostek do ujęcia </w:t>
      </w:r>
      <w:r w:rsidR="009401E8" w:rsidRPr="006115CC">
        <w:rPr>
          <w:rFonts w:ascii="Times New Roman" w:hAnsi="Times New Roman" w:cs="Times New Roman"/>
          <w:sz w:val="24"/>
          <w:szCs w:val="24"/>
        </w:rPr>
        <w:t>w</w:t>
      </w:r>
      <w:r w:rsidRPr="006115CC">
        <w:rPr>
          <w:rFonts w:ascii="Times New Roman" w:hAnsi="Times New Roman" w:cs="Times New Roman"/>
          <w:sz w:val="24"/>
          <w:szCs w:val="24"/>
        </w:rPr>
        <w:t xml:space="preserve"> regulaminie wynagradzania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>dodatku funkcyjnego dla kierownika jednostki w kwocie nie przekraczającej 800,00 zł brutto,</w:t>
      </w:r>
    </w:p>
    <w:p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E9" w:rsidRPr="006115CC" w:rsidRDefault="00241DE9" w:rsidP="0024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5.</w:t>
      </w:r>
    </w:p>
    <w:p w:rsidR="00241DE9" w:rsidRPr="006115CC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1. Upoważnia się kierowników jedn</w:t>
      </w:r>
      <w:r w:rsidR="006115CC">
        <w:rPr>
          <w:rFonts w:ascii="Times New Roman" w:hAnsi="Times New Roman" w:cs="Times New Roman"/>
          <w:sz w:val="24"/>
          <w:szCs w:val="24"/>
        </w:rPr>
        <w:t>ostek organizacyjnych do ujęcia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 </w:t>
      </w:r>
      <w:r w:rsidRPr="006115CC">
        <w:rPr>
          <w:rFonts w:ascii="Times New Roman" w:hAnsi="Times New Roman" w:cs="Times New Roman"/>
          <w:sz w:val="24"/>
          <w:szCs w:val="24"/>
        </w:rPr>
        <w:t xml:space="preserve">w regulaminie wynagradzania postanowień </w:t>
      </w:r>
      <w:r w:rsidR="006115CC">
        <w:rPr>
          <w:rFonts w:ascii="Times New Roman" w:hAnsi="Times New Roman" w:cs="Times New Roman"/>
          <w:sz w:val="24"/>
          <w:szCs w:val="24"/>
        </w:rPr>
        <w:t xml:space="preserve">dotyczących dodatku specjalnego </w:t>
      </w:r>
      <w:r w:rsidR="00ED1AC0" w:rsidRPr="006115CC">
        <w:rPr>
          <w:rFonts w:ascii="Times New Roman" w:hAnsi="Times New Roman" w:cs="Times New Roman"/>
          <w:sz w:val="24"/>
          <w:szCs w:val="24"/>
        </w:rPr>
        <w:t xml:space="preserve">z </w:t>
      </w:r>
      <w:r w:rsidRPr="006115CC">
        <w:rPr>
          <w:rFonts w:ascii="Times New Roman" w:hAnsi="Times New Roman" w:cs="Times New Roman"/>
          <w:sz w:val="24"/>
          <w:szCs w:val="24"/>
        </w:rPr>
        <w:t>tytułu okresowego zwiększenia obowiązków służbowych lub powierzenia dodatkowych zadań.</w:t>
      </w:r>
    </w:p>
    <w:p w:rsidR="00241DE9" w:rsidRDefault="00241DE9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2. Minimalna wysokość dodatku, o którym mowa w ust.1 nie może być niższa niż 10 % wynagrodzenia zasadniczego i funkcyjnego i nie więcej niż 30 % wynagrodzenia zasadnicz</w:t>
      </w:r>
      <w:r w:rsidR="006115CC">
        <w:rPr>
          <w:rFonts w:ascii="Times New Roman" w:hAnsi="Times New Roman" w:cs="Times New Roman"/>
          <w:sz w:val="24"/>
          <w:szCs w:val="24"/>
        </w:rPr>
        <w:t>ego i dodatku funkcyjnego osoby</w:t>
      </w:r>
      <w:r w:rsidRPr="006115CC">
        <w:rPr>
          <w:rFonts w:ascii="Times New Roman" w:hAnsi="Times New Roman" w:cs="Times New Roman"/>
          <w:sz w:val="24"/>
          <w:szCs w:val="24"/>
        </w:rPr>
        <w:t>, której dodatek przyznano.</w:t>
      </w:r>
    </w:p>
    <w:p w:rsidR="006115CC" w:rsidRPr="006115CC" w:rsidRDefault="006115CC" w:rsidP="0024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6.</w:t>
      </w:r>
    </w:p>
    <w:p w:rsidR="00ED1AC0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Zasady przyznawania i wypłacania dodatku za wieloletnią pracę, nagrody   jubileuszowe, odprawy w związku z przejściem na emeryturę lub rentę z tytułu niezdolności do pracy określa ustawa z dnia 21 listopada 2008r. o pracownikach samorządowych (tj. Dz. U. z 2016 poz. </w:t>
      </w:r>
      <w:r w:rsidR="006115CC">
        <w:rPr>
          <w:rFonts w:ascii="Times New Roman" w:hAnsi="Times New Roman" w:cs="Times New Roman"/>
          <w:sz w:val="24"/>
          <w:szCs w:val="24"/>
        </w:rPr>
        <w:t xml:space="preserve">902 z </w:t>
      </w:r>
      <w:proofErr w:type="spellStart"/>
      <w:r w:rsidR="006115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5CC">
        <w:rPr>
          <w:rFonts w:ascii="Times New Roman" w:hAnsi="Times New Roman" w:cs="Times New Roman"/>
          <w:sz w:val="24"/>
          <w:szCs w:val="24"/>
        </w:rPr>
        <w:t>. zm.)</w:t>
      </w:r>
      <w:r w:rsidRPr="006115CC">
        <w:rPr>
          <w:rFonts w:ascii="Times New Roman" w:hAnsi="Times New Roman" w:cs="Times New Roman"/>
          <w:sz w:val="24"/>
          <w:szCs w:val="24"/>
        </w:rPr>
        <w:t xml:space="preserve"> oraz rozporządzenie Rady Ministrów z dnia 18 marca 2009 r. w sprawie wynagradzania pracowników samorządowych (tj. Dz. U. z 2014 r. poz. 1786), natomiast dodatkowe   wynagrodzenie roczne przysługuje na zasadach określonych w odrębnych przepisach. </w:t>
      </w:r>
    </w:p>
    <w:p w:rsidR="006115CC" w:rsidRDefault="006115CC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CC" w:rsidRDefault="006115CC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CC" w:rsidRPr="006115CC" w:rsidRDefault="006115CC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W ramach posiadanych środ</w:t>
      </w:r>
      <w:bookmarkStart w:id="0" w:name="_GoBack"/>
      <w:bookmarkEnd w:id="0"/>
      <w:r w:rsidRPr="006115CC">
        <w:rPr>
          <w:rFonts w:ascii="Times New Roman" w:hAnsi="Times New Roman" w:cs="Times New Roman"/>
          <w:sz w:val="24"/>
          <w:szCs w:val="24"/>
        </w:rPr>
        <w:t>ków na wynagrodzenia w danej jednostce osobom wymienionym w § 1 może być przyznana przez Wójta Gminy nagroda.</w:t>
      </w:r>
    </w:p>
    <w:p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8.</w:t>
      </w:r>
    </w:p>
    <w:p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Traci moc Zarządzenie Nr  12a/2009 Wójta Gminy Radzanów z dnia 10.06.2009r. w sprawie wynagradzania kierowników jednostek organizacyjnych Gminy Radzanów.</w:t>
      </w:r>
    </w:p>
    <w:p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9.</w:t>
      </w:r>
    </w:p>
    <w:p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Wykonanie zarządzenie powierza się Sekretarzowi Gminy. </w:t>
      </w:r>
    </w:p>
    <w:p w:rsidR="00ED1AC0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AC0" w:rsidRPr="006115CC" w:rsidRDefault="00ED1AC0" w:rsidP="00ED1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CC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9401E8" w:rsidRPr="006115CC" w:rsidRDefault="00ED1AC0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115CC" w:rsidRPr="006115CC" w:rsidRDefault="006115CC" w:rsidP="00ED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5CC" w:rsidRPr="006115CC" w:rsidRDefault="006115CC" w:rsidP="00611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>Wójt Gminy</w:t>
      </w:r>
    </w:p>
    <w:p w:rsidR="006115CC" w:rsidRPr="006115CC" w:rsidRDefault="006115CC" w:rsidP="00611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5CC" w:rsidRPr="006115CC" w:rsidRDefault="006115CC" w:rsidP="006115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5CC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6115CC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6115CC" w:rsidRPr="006115CC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9"/>
    <w:rsid w:val="000F6581"/>
    <w:rsid w:val="0015146E"/>
    <w:rsid w:val="00241DE9"/>
    <w:rsid w:val="003074B5"/>
    <w:rsid w:val="006115CC"/>
    <w:rsid w:val="009401E8"/>
    <w:rsid w:val="00A90BE1"/>
    <w:rsid w:val="00B41AE5"/>
    <w:rsid w:val="00B42DB3"/>
    <w:rsid w:val="00D63254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D2A8-B901-4B93-A087-E098375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6</cp:revision>
  <cp:lastPrinted>2017-04-25T09:17:00Z</cp:lastPrinted>
  <dcterms:created xsi:type="dcterms:W3CDTF">2017-04-25T08:42:00Z</dcterms:created>
  <dcterms:modified xsi:type="dcterms:W3CDTF">2017-05-09T09:49:00Z</dcterms:modified>
</cp:coreProperties>
</file>