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C6D">
        <w:rPr>
          <w:rFonts w:ascii="Times New Roman" w:hAnsi="Times New Roman" w:cs="Times New Roman"/>
          <w:b/>
          <w:bCs/>
          <w:sz w:val="28"/>
          <w:szCs w:val="28"/>
        </w:rPr>
        <w:t>ZARZĄDZENIE Nr 9/2018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2C6D">
        <w:rPr>
          <w:rFonts w:ascii="Times New Roman" w:hAnsi="Times New Roman" w:cs="Times New Roman"/>
          <w:b/>
          <w:bCs/>
          <w:sz w:val="24"/>
          <w:szCs w:val="24"/>
        </w:rPr>
        <w:t>z dnia 2 marca 2018 roku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w sprawie: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powo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łania składu komisji do oceny, wyceny i zagospodarowania składników rzeczowych majątku ruchomego. 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C6D">
        <w:rPr>
          <w:rFonts w:ascii="Times New Roman" w:hAnsi="Times New Roman" w:cs="Times New Roman"/>
          <w:sz w:val="24"/>
          <w:szCs w:val="24"/>
        </w:rPr>
        <w:t>Na podstawie § 8  pkt 1</w:t>
      </w:r>
      <w:r w:rsidRPr="00D62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C6D">
        <w:rPr>
          <w:rFonts w:ascii="Times New Roman" w:hAnsi="Times New Roman" w:cs="Times New Roman"/>
          <w:sz w:val="24"/>
          <w:szCs w:val="24"/>
        </w:rPr>
        <w:t>Regulaminu w sprawie sposobu i trybu gospodarowania sk</w:t>
      </w:r>
      <w:r>
        <w:rPr>
          <w:rFonts w:ascii="Times New Roman" w:hAnsi="Times New Roman" w:cs="Times New Roman"/>
          <w:sz w:val="24"/>
          <w:szCs w:val="24"/>
        </w:rPr>
        <w:t>ładnikami rzeczowymi majątku ruchomego przez nieposiadające osobowości prawnej jednostki organizacyjne  Gminy Radzanów, zarządzam co następuje: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łuję komisję w następującym składzie :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1. Zdzis</w:t>
      </w:r>
      <w:r>
        <w:rPr>
          <w:rFonts w:ascii="Times New Roman" w:hAnsi="Times New Roman" w:cs="Times New Roman"/>
          <w:sz w:val="24"/>
          <w:szCs w:val="24"/>
        </w:rPr>
        <w:t xml:space="preserve">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Inspektor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ZKiSO</w:t>
      </w:r>
      <w:proofErr w:type="spellEnd"/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 xml:space="preserve">2. Dariusz </w:t>
      </w:r>
      <w:proofErr w:type="spellStart"/>
      <w:r w:rsidRPr="00D62C6D">
        <w:rPr>
          <w:rFonts w:ascii="Times New Roman" w:hAnsi="Times New Roman" w:cs="Times New Roman"/>
          <w:sz w:val="24"/>
          <w:szCs w:val="24"/>
        </w:rPr>
        <w:t>Petrzak</w:t>
      </w:r>
      <w:proofErr w:type="spellEnd"/>
      <w:r w:rsidRPr="00D62C6D">
        <w:rPr>
          <w:rFonts w:ascii="Times New Roman" w:hAnsi="Times New Roman" w:cs="Times New Roman"/>
          <w:sz w:val="24"/>
          <w:szCs w:val="24"/>
        </w:rPr>
        <w:t xml:space="preserve"> – Kierownik ref. gosp. kom. w UG w Radzanowie 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3. S</w:t>
      </w:r>
      <w:r>
        <w:rPr>
          <w:rFonts w:ascii="Times New Roman" w:hAnsi="Times New Roman" w:cs="Times New Roman"/>
          <w:sz w:val="24"/>
          <w:szCs w:val="24"/>
        </w:rPr>
        <w:t>ławomir Grotek– Pracownik gospodarczy UG w Radzanowie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do oceny, wyceny i zagospodarowania sk</w:t>
      </w:r>
      <w:r>
        <w:rPr>
          <w:rFonts w:ascii="Times New Roman" w:hAnsi="Times New Roman" w:cs="Times New Roman"/>
          <w:sz w:val="24"/>
          <w:szCs w:val="24"/>
        </w:rPr>
        <w:t xml:space="preserve">ładników rzeczowych </w:t>
      </w:r>
      <w:r>
        <w:rPr>
          <w:rFonts w:ascii="Times New Roman" w:hAnsi="Times New Roman" w:cs="Times New Roman"/>
          <w:sz w:val="24"/>
          <w:szCs w:val="24"/>
        </w:rPr>
        <w:t xml:space="preserve"> zakwalifikowanych jako majątek   zużyty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 do niniejszego Zarządzenia. 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Wycena  sk</w:t>
      </w:r>
      <w:r>
        <w:rPr>
          <w:rFonts w:ascii="Times New Roman" w:hAnsi="Times New Roman" w:cs="Times New Roman"/>
          <w:sz w:val="24"/>
          <w:szCs w:val="24"/>
        </w:rPr>
        <w:t>ładników  zużytych majątku ruchomego zlecona zostanie rzeczoznawcy.</w:t>
      </w: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6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62C6D" w:rsidRPr="00D62C6D" w:rsidRDefault="00D62C6D" w:rsidP="00D6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D" w:rsidRDefault="00D62C6D" w:rsidP="00D6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Komisja sporz</w:t>
      </w:r>
      <w:r>
        <w:rPr>
          <w:rFonts w:ascii="Times New Roman" w:hAnsi="Times New Roman" w:cs="Times New Roman"/>
          <w:sz w:val="24"/>
          <w:szCs w:val="24"/>
        </w:rPr>
        <w:t>ądzi protokół, którego wzór  stanowi załącznik nr 2 do Regulaminu w sprawie sposobu i trybu gospodarowania składnikami rzeczowymi majątku ruchomego przez nieposiadające osobowości prawnej jednost</w:t>
      </w:r>
      <w:r>
        <w:rPr>
          <w:rFonts w:ascii="Times New Roman" w:hAnsi="Times New Roman" w:cs="Times New Roman"/>
          <w:sz w:val="24"/>
          <w:szCs w:val="24"/>
        </w:rPr>
        <w:t>ki organizacyjne Gminy Radzanów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619" w:rsidRDefault="00CE4619" w:rsidP="00D62C6D">
      <w:pPr>
        <w:jc w:val="right"/>
      </w:pPr>
    </w:p>
    <w:p w:rsidR="00D62C6D" w:rsidRDefault="00D62C6D" w:rsidP="00D62C6D">
      <w:pPr>
        <w:jc w:val="right"/>
      </w:pPr>
    </w:p>
    <w:p w:rsidR="00D62C6D" w:rsidRPr="00D62C6D" w:rsidRDefault="00D62C6D" w:rsidP="00D62C6D">
      <w:pPr>
        <w:jc w:val="right"/>
        <w:rPr>
          <w:rFonts w:ascii="Times New Roman" w:hAnsi="Times New Roman" w:cs="Times New Roman"/>
          <w:sz w:val="24"/>
          <w:szCs w:val="24"/>
        </w:rPr>
      </w:pPr>
      <w:r w:rsidRPr="00D62C6D">
        <w:rPr>
          <w:rFonts w:ascii="Times New Roman" w:hAnsi="Times New Roman" w:cs="Times New Roman"/>
          <w:sz w:val="24"/>
          <w:szCs w:val="24"/>
        </w:rPr>
        <w:t>Wójt Gminy</w:t>
      </w:r>
    </w:p>
    <w:p w:rsidR="00D62C6D" w:rsidRDefault="00D62C6D" w:rsidP="00D62C6D">
      <w:pPr>
        <w:jc w:val="right"/>
      </w:pPr>
      <w:r w:rsidRPr="00D62C6D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D62C6D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D62C6D" w:rsidSect="00CF1A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D"/>
    <w:rsid w:val="00CE4619"/>
    <w:rsid w:val="00D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3CFF-77B2-479A-9D16-2DD9B82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2018-03-05T13:38:00Z</dcterms:created>
  <dcterms:modified xsi:type="dcterms:W3CDTF">2018-03-05T13:47:00Z</dcterms:modified>
</cp:coreProperties>
</file>