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9B" w:rsidRDefault="0040629B" w:rsidP="003020EF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</w:t>
      </w:r>
      <w:r w:rsidR="003020E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C</w:t>
      </w:r>
      <w:r w:rsidR="003020E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H</w:t>
      </w:r>
      <w:r w:rsidR="003020E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W</w:t>
      </w:r>
      <w:r w:rsidR="003020E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</w:t>
      </w:r>
      <w:r w:rsidR="003020E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Ł</w:t>
      </w:r>
      <w:r w:rsidR="003020E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</w:t>
      </w:r>
      <w:r w:rsidR="003020E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Nr I/11/09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Rady Gminy w Radzanowie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26 lutego  2009 roku.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w sprawie zmian w budżecie gminy na 2009 rok.</w:t>
      </w:r>
    </w:p>
    <w:p w:rsidR="003020EF" w:rsidRDefault="003020EF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p w:rsidR="003020EF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020E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Na podstawie art. 18 ust 2 </w:t>
      </w:r>
      <w:proofErr w:type="spellStart"/>
      <w:r>
        <w:rPr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 4 ustawy z dnia 8 marca 1990r 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o samorządzie gminnym (tekst jednolity Dz. U. z 2001 r. Nr 142 poz. 1591 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     Rada Gminy Radzanów uchwala co następu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p w:rsidR="0040629B" w:rsidRPr="003020EF" w:rsidRDefault="0040629B" w:rsidP="003020EF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3020EF">
        <w:rPr>
          <w:b/>
          <w:sz w:val="28"/>
          <w:szCs w:val="28"/>
        </w:rPr>
        <w:t>§ 1.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Zwiększa się plan dochodów w dziale 852 Pomoc społeczna w rozdziale 85219 Ośrodki pomocy społecznej o kwotę 70.450,82 zł z tego w: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§ 2008 dotacje rozwojowe oraz środki na finansowanie Wspólnej Polityki 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Rolnej o kwotę 66.908,60 zł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§ 2009 dotacje rozwojowe oraz środki na finansowanie Wspólnej Polityki 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Rolnej o kwotę 3.542,22 zł</w:t>
      </w:r>
    </w:p>
    <w:p w:rsidR="0040629B" w:rsidRPr="003020EF" w:rsidRDefault="0040629B" w:rsidP="003020EF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3020EF">
        <w:rPr>
          <w:b/>
          <w:sz w:val="28"/>
          <w:szCs w:val="28"/>
        </w:rPr>
        <w:t>§ 2.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Zmniejsza się plan dochodów o kwotę 107.370 zł z tego w dziale: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- 756 Dochody od osób prawnych, osób fizycznych i od innych jednostek 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nieposiadających osobowości prawnej oraz wydatki związane z ich 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poborem  o kwotę 69.206  zł z tego w rozdziale: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- 75615 wpływy z podatku rolnego , podatku leśnego, podatku od 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czynności cywilnoprawnych, podatków i opłat lokalnych od osób 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prawnych i innych jednostek organizacyjnych § 0310 podatek od 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nieruchomości o kwotę 69.192 zł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- 75621 Udziały gmin w podatkach stanowiących dochód budżetu państwa 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§ 0010 podatek dochodowy od osób fizycznych o kwotę 14 zł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- 758 Różne rozliczenia rozdziale 75801 Część oświatowa subwencji ogólnej dla 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jednostek samorządu terytorialnego § 2920 subwencje ogólne z budżetu 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państwa o kwotę 38.164 zł.</w:t>
      </w:r>
    </w:p>
    <w:p w:rsidR="0040629B" w:rsidRPr="003020EF" w:rsidRDefault="0040629B" w:rsidP="003020EF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3020EF">
        <w:rPr>
          <w:b/>
          <w:sz w:val="28"/>
          <w:szCs w:val="28"/>
        </w:rPr>
        <w:t>§ 3.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Zwiększa się plan wydatków o kwotę 450.992 zł z tego w dziale: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 600 Transport i łączność o kwotę 234.000 zł z tego w rozdziale: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- 60014 Drogi publiczne powiatowe § 6300 dotacja celowa na pomoc 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finansową udzielaną między jednostkami samorządu terytorialnego 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na dofinansowanie własnych zadań inwestycyjnych i zakupów 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inwestycyjnych o kwotę 50.000 zł</w:t>
      </w:r>
    </w:p>
    <w:p w:rsidR="003020EF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-  60016 Drogi publiczne gminne o kwotę 184.000 zł z tego w: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§ 6050 wydatki inwestycyjne jednostek budżetowych o kwotę 9.000 zł</w:t>
      </w:r>
    </w:p>
    <w:p w:rsidR="0040629B" w:rsidRDefault="003020EF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40629B">
        <w:rPr>
          <w:sz w:val="28"/>
          <w:szCs w:val="28"/>
        </w:rPr>
        <w:t xml:space="preserve">- § 6220 dotacja celowa z budżetu na finansowanie lub 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20E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dofinansowanie  kosztów realizacji inwestycji i zakupów 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inwestycyjnych innych jednostek sektora finansów 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20EF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publicznych o kwotę 175.000 zł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-750 Administracja publiczna  o kwotę 87.000 zł z tego w rozdziale: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- 75022 Rady</w:t>
      </w:r>
      <w:r w:rsidRPr="00ED5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gmin (miast i miast na prawach powiatu) § 4300 zakup usług 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pozostałych o kwotę 2.000 zł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- 75023 Urzędy gmin (miast i miast na prawach powiatu) § 4010 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wynagrodzenia osobowe pracowników o kwotę 85.000 zł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- 754 Bezpieczeństwo publiczne i ochrona przeciwpożarowa rozdziale 75412 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Ochotnicze straże pożarne § 6230 dotacja celowa z budżetu na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finansowanie lub dofinansowanie  kosztów realizacji inwestycji i zakupów 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inwestycyjnych jednostek niezaliczanych do sektora finansów  publicznych 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o kwotę 20.000 zł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- 757 Obsługa długu publicznego rozdziale 75702 Obsługa papierów 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wartościowych, kredytów i pożyczek jednostek samorządu terytorialnego 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§ 4300 zakup usług pozostałych o kwotę 30.000 zł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-852 Pomoc społeczna o kwotę 79.992 zł z tego w rozdziale: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- 85212 Świadczenia rodzinne, zaliczka alimentacyjna oraz składki na 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ubezpieczenia emerytalne i rentowe z ubezpieczenia społecznego 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§ 4170 wynagrodzenia bezosobowe o kwotę 1.276 zł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- 85219 Ośrodki pomocy społecznej o kwotę 78.716 zł z tego w: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- § 3119 świadczenia społeczne o kwotę 8.265,18 zł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- § 4018 wynagrodzenia osobowe pracowników o kwotę 26.404 zł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- § 4118 składki na ubezpieczenia społeczne o kwotę 3.987 zł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- § 4128 składki na Fundusz Pracy o kwotę 646,93 zł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- § 4218 zakup materiałów i wyposażenia o kwotę 4.162,89 zł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- § 4308 zakup usług pozostałych o kwotę 31.707,78 zł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- § 4309 zakup usług pozostałych o kwotę 3.542,22 zł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p w:rsidR="0040629B" w:rsidRPr="003020EF" w:rsidRDefault="0040629B" w:rsidP="003020EF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3020EF">
        <w:rPr>
          <w:b/>
          <w:sz w:val="28"/>
          <w:szCs w:val="28"/>
        </w:rPr>
        <w:t>§ 4.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Zmniejsza się plan wydatków o kwotę  159.541,18 zł z tego w dziale: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- 600 Transport i łączność rozdziale 60016 Drogi publiczne gminne  § 6050 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wydatki inwestycyjne jednostek budżetowych o kwotę 150.000 zł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- 852 Pomoc społeczna o kwotę 9.541,18 z tego w rozdziale: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- 85212 Świadczenia rodzinne, zaliczka alimentacyjna oraz składki na 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ubezpieczenia emerytalne i rentowe z ubezpieczenia społecznego 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§ 4210 zakup materiałów i wyposażenia o kwotę 1.276 zł</w:t>
      </w:r>
    </w:p>
    <w:p w:rsidR="003020EF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020EF" w:rsidRDefault="003020EF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- 85214 Zasiłki i pomoc w naturze oraz składki na ubezpieczenia </w:t>
      </w:r>
    </w:p>
    <w:p w:rsidR="0040629B" w:rsidRDefault="003020EF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0629B">
        <w:rPr>
          <w:sz w:val="28"/>
          <w:szCs w:val="28"/>
        </w:rPr>
        <w:t xml:space="preserve">emerytalne i rentowe (z dotacji na zadania  własne) § 3110 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świadczenia społeczne o kwotę 8.265,18 zł.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p w:rsidR="0040629B" w:rsidRPr="003020EF" w:rsidRDefault="0040629B" w:rsidP="003020EF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3020EF">
        <w:rPr>
          <w:b/>
          <w:sz w:val="28"/>
          <w:szCs w:val="28"/>
        </w:rPr>
        <w:t>§ 5.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Wprowadza się do budżetu przychody budżetu w kwocie 328.370 zł jako przychody z tytułu innych rozliczeń krajowych (wolne środki na rachunku bankowym) z przeznaczeniem na zwiększenie wydatków w § 3.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p w:rsidR="0040629B" w:rsidRPr="003020EF" w:rsidRDefault="0040629B" w:rsidP="003020EF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3020EF">
        <w:rPr>
          <w:b/>
          <w:sz w:val="28"/>
          <w:szCs w:val="28"/>
        </w:rPr>
        <w:t>§ 6.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 wyniku wprowadzonych zmian w §  3 i 4  wprowadza się zmiany w załączniku Nr 3a „Zadania inwestycyjne w 2009 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>” do Uchwały Rady Gminy Nr XI/45/2008 z dnia 29 grudnia 2008 w sprawie uchwalenia budżetu gminy na 2009 rok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skreśla się zadanie inwestycyjne w rozdziale 60016  pod poz. 8 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„Przebudowa ścieżki dla pieszych wraz z placem rekreacyjnym w m. 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Bukówno</w:t>
      </w:r>
      <w:proofErr w:type="spellEnd"/>
      <w:r>
        <w:rPr>
          <w:sz w:val="28"/>
          <w:szCs w:val="28"/>
        </w:rPr>
        <w:t>”    o wartości 150.000 zł,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zwiększa się zadanie inwestycyjne w rozdziale 60016  pod poz. 3 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„Przebudowa ścieżki dla pieszych wraz z placem rekreacyjnym w m. 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Radzanów i Rogolin”    o kwotę 9.000 zł,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stanowiący załącznik Nr 1 do niniejszej uchwały.</w:t>
      </w:r>
    </w:p>
    <w:p w:rsidR="0040629B" w:rsidRPr="003020EF" w:rsidRDefault="0040629B" w:rsidP="003020EF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3020EF">
        <w:rPr>
          <w:b/>
          <w:sz w:val="28"/>
          <w:szCs w:val="28"/>
        </w:rPr>
        <w:t>§ 7.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 wyniku wprowadzonych zmian w § 5  wprowadza się zmiany w załączniku Nr 5 „Przychody i rozchody budżetu w 2009 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>” do Uchwały Rady Gminy Nr XI/45/2008 z dnia 29 grudnia 2008 w sprawie uchwalenia budżetu gminy na 2009 rok</w:t>
      </w:r>
      <w:r w:rsidR="003020EF">
        <w:rPr>
          <w:sz w:val="28"/>
          <w:szCs w:val="28"/>
        </w:rPr>
        <w:t xml:space="preserve"> </w:t>
      </w:r>
      <w:r>
        <w:rPr>
          <w:sz w:val="28"/>
          <w:szCs w:val="28"/>
        </w:rPr>
        <w:t>stanowiący załącznik Nr 2 do niniejszej uchwały.</w:t>
      </w:r>
    </w:p>
    <w:p w:rsidR="0040629B" w:rsidRPr="003020EF" w:rsidRDefault="0040629B" w:rsidP="003020EF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3020EF">
        <w:rPr>
          <w:b/>
          <w:sz w:val="28"/>
          <w:szCs w:val="28"/>
        </w:rPr>
        <w:t>§ 8.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W związku z wprowadzonymi zmianami  w § 3 wprowadza się zmiany  w załączniku Nr 9 do Uchwały Rady Gminy Nr XI/45/2008 z dnia 29 grudnia 2008 w sprawie uchwalenia budżetu gminy na 2009 rok: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dodaje się nowe zadanie Przebudowa ścieżki dla pieszych wraz z placem 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rekreacyjnym w m. </w:t>
      </w:r>
      <w:proofErr w:type="spellStart"/>
      <w:r>
        <w:rPr>
          <w:sz w:val="28"/>
          <w:szCs w:val="28"/>
        </w:rPr>
        <w:t>Bukówno</w:t>
      </w:r>
      <w:proofErr w:type="spellEnd"/>
      <w:r>
        <w:rPr>
          <w:sz w:val="28"/>
          <w:szCs w:val="28"/>
        </w:rPr>
        <w:t>” na kwotę 175.000 zł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zwiększa się zadanie „Rozbudowa i przebudowa budynku OSP Czarnocin” 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o kwotę 20.000 zł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stanowiący załącznik Nr 3 do niniejszej uchwały.</w:t>
      </w:r>
    </w:p>
    <w:p w:rsidR="0040629B" w:rsidRPr="003020EF" w:rsidRDefault="0040629B" w:rsidP="003020EF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3020EF">
        <w:rPr>
          <w:b/>
          <w:sz w:val="28"/>
          <w:szCs w:val="28"/>
        </w:rPr>
        <w:t xml:space="preserve">§ 9. 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Wykonanie uchwały powierza się Wójtowi Gminy.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</w:p>
    <w:p w:rsidR="0040629B" w:rsidRPr="003020EF" w:rsidRDefault="0040629B" w:rsidP="003020EF">
      <w:pPr>
        <w:spacing w:before="100" w:beforeAutospacing="1" w:after="100" w:afterAutospacing="1" w:line="240" w:lineRule="auto"/>
        <w:contextualSpacing/>
        <w:jc w:val="center"/>
        <w:rPr>
          <w:b/>
          <w:sz w:val="28"/>
          <w:szCs w:val="28"/>
        </w:rPr>
      </w:pPr>
      <w:r w:rsidRPr="003020EF">
        <w:rPr>
          <w:b/>
          <w:sz w:val="28"/>
          <w:szCs w:val="28"/>
        </w:rPr>
        <w:t>§ 10.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Uchwała wchodzi w życie z dniem podjęcia i podlega ogłoszeniu w Dzienniku Urzędowym Województwa Mazowieckiego.</w:t>
      </w:r>
    </w:p>
    <w:p w:rsidR="0040629B" w:rsidRDefault="0040629B" w:rsidP="003020EF">
      <w:pPr>
        <w:spacing w:before="100" w:beforeAutospacing="1" w:after="100" w:afterAutospacing="1" w:line="240" w:lineRule="auto"/>
        <w:contextualSpacing/>
      </w:pPr>
    </w:p>
    <w:sectPr w:rsidR="0040629B" w:rsidSect="00C57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0629B"/>
    <w:rsid w:val="003020EF"/>
    <w:rsid w:val="0040629B"/>
    <w:rsid w:val="00C5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D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953</Words>
  <Characters>5720</Characters>
  <Application>Microsoft Office Word</Application>
  <DocSecurity>0</DocSecurity>
  <Lines>47</Lines>
  <Paragraphs>13</Paragraphs>
  <ScaleCrop>false</ScaleCrop>
  <Company/>
  <LinksUpToDate>false</LinksUpToDate>
  <CharactersWithSpaces>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4</cp:revision>
  <dcterms:created xsi:type="dcterms:W3CDTF">2009-03-11T10:27:00Z</dcterms:created>
  <dcterms:modified xsi:type="dcterms:W3CDTF">2009-04-02T10:40:00Z</dcterms:modified>
</cp:coreProperties>
</file>