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33" w:rsidRPr="009E7800" w:rsidRDefault="00914F33" w:rsidP="00914F33">
      <w:pPr>
        <w:pStyle w:val="Nagwek2"/>
        <w:tabs>
          <w:tab w:val="left" w:pos="708"/>
        </w:tabs>
        <w:jc w:val="right"/>
        <w:rPr>
          <w:sz w:val="24"/>
        </w:rPr>
      </w:pPr>
      <w:r w:rsidRPr="009E7800">
        <w:rPr>
          <w:bCs/>
          <w:sz w:val="24"/>
          <w:u w:val="none"/>
        </w:rPr>
        <w:t xml:space="preserve">                       </w:t>
      </w:r>
    </w:p>
    <w:p w:rsidR="00914F33" w:rsidRDefault="00914F33" w:rsidP="00914F33">
      <w:pPr>
        <w:pStyle w:val="Nagwek2"/>
        <w:tabs>
          <w:tab w:val="left" w:pos="708"/>
        </w:tabs>
        <w:jc w:val="center"/>
        <w:rPr>
          <w:b/>
          <w:bCs/>
          <w:sz w:val="32"/>
          <w:szCs w:val="32"/>
          <w:u w:val="none"/>
        </w:rPr>
      </w:pPr>
      <w:r>
        <w:rPr>
          <w:b/>
          <w:bCs/>
          <w:sz w:val="32"/>
          <w:szCs w:val="32"/>
          <w:u w:val="none"/>
        </w:rPr>
        <w:t>U C H W A Ł A   Nr  VIII/</w:t>
      </w:r>
      <w:r w:rsidR="004D27C0">
        <w:rPr>
          <w:b/>
          <w:bCs/>
          <w:sz w:val="32"/>
          <w:szCs w:val="32"/>
          <w:u w:val="none"/>
        </w:rPr>
        <w:t>39</w:t>
      </w:r>
      <w:r>
        <w:rPr>
          <w:b/>
          <w:bCs/>
          <w:sz w:val="32"/>
          <w:szCs w:val="32"/>
          <w:u w:val="none"/>
        </w:rPr>
        <w:t>/2016</w:t>
      </w:r>
    </w:p>
    <w:p w:rsidR="00914F33" w:rsidRDefault="00914F33" w:rsidP="00914F33">
      <w:pPr>
        <w:pStyle w:val="Nagwek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Rady  Gminy  Radzanów</w:t>
      </w:r>
    </w:p>
    <w:p w:rsidR="00914F33" w:rsidRDefault="00914F33" w:rsidP="00914F3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dnia 22 listopada 2016 r.</w:t>
      </w:r>
    </w:p>
    <w:p w:rsidR="00914F33" w:rsidRDefault="00914F33" w:rsidP="00914F33">
      <w:pPr>
        <w:pStyle w:val="Standard"/>
        <w:ind w:right="-216"/>
      </w:pPr>
      <w:r>
        <w:t>w sprawie:</w:t>
      </w:r>
    </w:p>
    <w:p w:rsidR="00914F33" w:rsidRDefault="00914F33" w:rsidP="00914F33">
      <w:pPr>
        <w:pStyle w:val="Standard"/>
        <w:ind w:right="-216"/>
        <w:rPr>
          <w:b/>
        </w:rPr>
      </w:pPr>
      <w:r>
        <w:rPr>
          <w:b/>
        </w:rPr>
        <w:t xml:space="preserve">                   zmiany uchwały Nr VII/32/2016 z dnia 28 października 2016 r. w sprawie</w:t>
      </w:r>
    </w:p>
    <w:p w:rsidR="00914F33" w:rsidRDefault="00914F33" w:rsidP="00914F33">
      <w:pPr>
        <w:pStyle w:val="Standard"/>
        <w:ind w:right="-216"/>
        <w:rPr>
          <w:b/>
        </w:rPr>
      </w:pPr>
      <w:r>
        <w:rPr>
          <w:b/>
        </w:rPr>
        <w:t xml:space="preserve">                   określenia wysokości stawek podatku od środków transportowych  na 2017 rok.</w:t>
      </w:r>
    </w:p>
    <w:p w:rsidR="00914F33" w:rsidRDefault="00914F33" w:rsidP="00914F33">
      <w:pPr>
        <w:pStyle w:val="Standard"/>
        <w:ind w:right="-216"/>
        <w:rPr>
          <w:b/>
        </w:rPr>
      </w:pPr>
    </w:p>
    <w:p w:rsidR="00914F33" w:rsidRDefault="00914F33" w:rsidP="00914F33">
      <w:pPr>
        <w:pStyle w:val="Standard"/>
        <w:rPr>
          <w:b/>
        </w:rPr>
      </w:pPr>
    </w:p>
    <w:p w:rsidR="00914F33" w:rsidRDefault="00914F33" w:rsidP="00914F33">
      <w:pPr>
        <w:pStyle w:val="Tekstpodstawowy21"/>
        <w:jc w:val="both"/>
      </w:pPr>
      <w:r>
        <w:rPr>
          <w:sz w:val="24"/>
        </w:rPr>
        <w:t xml:space="preserve">                   </w:t>
      </w:r>
      <w:r>
        <w:rPr>
          <w:b w:val="0"/>
          <w:bCs w:val="0"/>
          <w:sz w:val="24"/>
        </w:rPr>
        <w:t xml:space="preserve">Na podstawie art. 18 ust. 2 pkt 8 w związku z art. 40 ust.1 i art.41 ust.1 ustawy                   z dnia 8 marca 1990 roku o samorządzie gminnym ( tekst jedn. Dz. U. z 2016r., poz. 446                          z </w:t>
      </w:r>
      <w:proofErr w:type="spellStart"/>
      <w:r>
        <w:rPr>
          <w:b w:val="0"/>
          <w:bCs w:val="0"/>
          <w:sz w:val="24"/>
        </w:rPr>
        <w:t>późn</w:t>
      </w:r>
      <w:proofErr w:type="spellEnd"/>
      <w:r>
        <w:rPr>
          <w:b w:val="0"/>
          <w:bCs w:val="0"/>
          <w:sz w:val="24"/>
        </w:rPr>
        <w:t>. zm.) i art. 10 ust. 1 i ust. 2, ustawy z dnia 12 stycznia 1991 roku  o podatkach   i opłatach lokalnych (tekst jedn. Dz. U. z 2016r.  poz. 716  z późn.zm.) przy uwzględnieniu obwieszczenia Ministra Finansów z dnia 28 lipca 2016r. w sprawie górnych granic stawek kwotowych podatków i opłat lokalnych w 2017 r. (Monitor Polski  z 2016r. poz. 779), oraz obwieszczenia Ministra Rozwoju i Finansów z dnia 7 października  2016 r. w sprawie stawek podatku od środków transportowych obowiązujących w 20</w:t>
      </w:r>
      <w:r w:rsidR="004D27C0">
        <w:rPr>
          <w:b w:val="0"/>
          <w:bCs w:val="0"/>
          <w:sz w:val="24"/>
        </w:rPr>
        <w:t>17r. (Monitor Polski  z 2016r. p</w:t>
      </w:r>
      <w:r>
        <w:rPr>
          <w:b w:val="0"/>
          <w:bCs w:val="0"/>
          <w:sz w:val="24"/>
        </w:rPr>
        <w:t>oz. 979),                   Rada Gminy Radzanów uchwala co następuje:</w:t>
      </w:r>
    </w:p>
    <w:p w:rsidR="00914F33" w:rsidRDefault="00914F33" w:rsidP="00914F33">
      <w:pPr>
        <w:pStyle w:val="Tekstpodstawowy21"/>
        <w:jc w:val="both"/>
        <w:rPr>
          <w:b w:val="0"/>
          <w:bCs w:val="0"/>
          <w:sz w:val="24"/>
        </w:rPr>
      </w:pPr>
    </w:p>
    <w:p w:rsidR="00914F33" w:rsidRDefault="00914F33" w:rsidP="00914F33">
      <w:pPr>
        <w:pStyle w:val="Standard"/>
        <w:jc w:val="center"/>
        <w:rPr>
          <w:b/>
        </w:rPr>
      </w:pPr>
      <w:r>
        <w:rPr>
          <w:b/>
        </w:rPr>
        <w:t>§ 1.</w:t>
      </w:r>
    </w:p>
    <w:p w:rsidR="00914F33" w:rsidRDefault="00914F33" w:rsidP="00914F33">
      <w:pPr>
        <w:pStyle w:val="Standard"/>
        <w:jc w:val="center"/>
        <w:rPr>
          <w:b/>
        </w:rPr>
      </w:pPr>
    </w:p>
    <w:p w:rsidR="00914F33" w:rsidRDefault="00914F33" w:rsidP="00914F33">
      <w:pPr>
        <w:pStyle w:val="Standard"/>
        <w:jc w:val="both"/>
      </w:pPr>
      <w:r>
        <w:t>W uchwale Nr VII/32/2016 z dnia 28 października 2016r. w sprawie określenia wysokości stawek podatku od środków transportowych  na 2017 rok dokonuje się następujących zmian                       w § 1 pkt 7, który otrzymuje nowe brzmienie :</w:t>
      </w:r>
    </w:p>
    <w:p w:rsidR="00914F33" w:rsidRDefault="00914F33" w:rsidP="00914F33">
      <w:pPr>
        <w:pStyle w:val="Standard"/>
        <w:jc w:val="both"/>
      </w:pPr>
      <w:r>
        <w:t>„7) od autobusów, o których mowa w art.8 pkt 7 ustawy o podatkach i opłatach lokalnych,                     w zależności od liczby miejsc do siedzenia poza miejscem kierowcy:</w:t>
      </w:r>
    </w:p>
    <w:p w:rsidR="00914F33" w:rsidRDefault="00914F33" w:rsidP="00914F33">
      <w:pPr>
        <w:pStyle w:val="Standard"/>
        <w:jc w:val="both"/>
      </w:pPr>
      <w:r>
        <w:t>a) mniejszej niż 22 miejsca                       1.150,- zł.,</w:t>
      </w:r>
    </w:p>
    <w:p w:rsidR="00914F33" w:rsidRDefault="00914F33" w:rsidP="00914F33">
      <w:pPr>
        <w:pStyle w:val="Standard"/>
        <w:jc w:val="both"/>
      </w:pPr>
      <w:r>
        <w:t>b) równej lub większej niż 22 miejsca      1.570,- zł.”</w:t>
      </w:r>
    </w:p>
    <w:p w:rsidR="00914F33" w:rsidRDefault="00914F33" w:rsidP="00914F33">
      <w:pPr>
        <w:pStyle w:val="Standard"/>
        <w:jc w:val="both"/>
      </w:pPr>
    </w:p>
    <w:p w:rsidR="00914F33" w:rsidRDefault="00914F33" w:rsidP="00914F33">
      <w:pPr>
        <w:pStyle w:val="Standard"/>
        <w:jc w:val="both"/>
        <w:rPr>
          <w:b/>
        </w:rPr>
      </w:pPr>
      <w:r>
        <w:rPr>
          <w:b/>
        </w:rPr>
        <w:t xml:space="preserve"> </w:t>
      </w:r>
    </w:p>
    <w:p w:rsidR="00914F33" w:rsidRDefault="00914F33" w:rsidP="00914F33">
      <w:pPr>
        <w:pStyle w:val="Standard"/>
        <w:jc w:val="center"/>
        <w:rPr>
          <w:b/>
        </w:rPr>
      </w:pPr>
      <w:r>
        <w:rPr>
          <w:b/>
        </w:rPr>
        <w:t>§ 2.</w:t>
      </w:r>
    </w:p>
    <w:p w:rsidR="00914F33" w:rsidRDefault="00914F33" w:rsidP="00914F33">
      <w:pPr>
        <w:pStyle w:val="Standard"/>
        <w:jc w:val="center"/>
        <w:rPr>
          <w:b/>
        </w:rPr>
      </w:pPr>
    </w:p>
    <w:p w:rsidR="00914F33" w:rsidRDefault="00914F33" w:rsidP="00914F33">
      <w:pPr>
        <w:pStyle w:val="Standard"/>
        <w:jc w:val="both"/>
      </w:pPr>
      <w:r>
        <w:t>Wykonanie uchwały powierza się Wójtowi Gminy Radzanów.</w:t>
      </w:r>
    </w:p>
    <w:p w:rsidR="00914F33" w:rsidRDefault="00914F33" w:rsidP="00914F33">
      <w:pPr>
        <w:pStyle w:val="Standard"/>
      </w:pPr>
    </w:p>
    <w:p w:rsidR="00914F33" w:rsidRDefault="00914F33" w:rsidP="00914F33">
      <w:pPr>
        <w:pStyle w:val="Standard"/>
        <w:jc w:val="center"/>
        <w:rPr>
          <w:b/>
        </w:rPr>
      </w:pPr>
      <w:r>
        <w:rPr>
          <w:b/>
        </w:rPr>
        <w:t>§ 3.</w:t>
      </w:r>
    </w:p>
    <w:p w:rsidR="00914F33" w:rsidRDefault="00914F33" w:rsidP="00914F33">
      <w:pPr>
        <w:pStyle w:val="Standard"/>
        <w:jc w:val="both"/>
        <w:rPr>
          <w:b/>
        </w:rPr>
      </w:pPr>
    </w:p>
    <w:p w:rsidR="00914F33" w:rsidRDefault="00914F33" w:rsidP="00914F33">
      <w:pPr>
        <w:pStyle w:val="Standard"/>
        <w:jc w:val="both"/>
      </w:pPr>
      <w:r>
        <w:t xml:space="preserve">Uchwała wchodzi w życie po upływie 14 dni od dnia ogłoszenia w Dzienniku Urzędowym Województwa Mazowieckiego, nie wcześniej jednak niż z dniem  1 stycznia 2017 r.            </w:t>
      </w:r>
    </w:p>
    <w:p w:rsidR="00914F33" w:rsidRDefault="00914F33" w:rsidP="00914F33">
      <w:pPr>
        <w:pStyle w:val="Standard"/>
      </w:pPr>
    </w:p>
    <w:p w:rsidR="00E23805" w:rsidRDefault="00E23805" w:rsidP="00E23805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Gminy</w:t>
      </w:r>
    </w:p>
    <w:p w:rsidR="00E23805" w:rsidRDefault="00E23805" w:rsidP="00E2380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w Radzanowie</w:t>
      </w:r>
    </w:p>
    <w:p w:rsidR="00E23805" w:rsidRDefault="00E23805" w:rsidP="00E2380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Grzegorz </w:t>
      </w:r>
      <w:proofErr w:type="spellStart"/>
      <w:r>
        <w:rPr>
          <w:rFonts w:ascii="Times New Roman" w:hAnsi="Times New Roman"/>
          <w:sz w:val="24"/>
          <w:szCs w:val="24"/>
        </w:rPr>
        <w:t>Aderek</w:t>
      </w:r>
      <w:proofErr w:type="spellEnd"/>
    </w:p>
    <w:p w:rsidR="00A55392" w:rsidRDefault="00A55392" w:rsidP="00E23805">
      <w:pPr>
        <w:jc w:val="right"/>
      </w:pPr>
      <w:bookmarkStart w:id="0" w:name="_GoBack"/>
      <w:bookmarkEnd w:id="0"/>
    </w:p>
    <w:sectPr w:rsidR="00A5539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F2"/>
    <w:rsid w:val="000D02F2"/>
    <w:rsid w:val="00161A6F"/>
    <w:rsid w:val="004D27C0"/>
    <w:rsid w:val="00914F33"/>
    <w:rsid w:val="00A55392"/>
    <w:rsid w:val="00E2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C670F-51F8-4487-9A41-367F5BAA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805"/>
    <w:pPr>
      <w:spacing w:after="200" w:line="276" w:lineRule="auto"/>
      <w:jc w:val="both"/>
    </w:pPr>
    <w:rPr>
      <w:rFonts w:ascii="Calibri" w:eastAsia="Calibri" w:hAnsi="Calibri" w:cs="Times New Roman"/>
    </w:rPr>
  </w:style>
  <w:style w:type="paragraph" w:styleId="Nagwek2">
    <w:name w:val="heading 2"/>
    <w:basedOn w:val="Standard"/>
    <w:next w:val="Normalny"/>
    <w:link w:val="Nagwek2Znak"/>
    <w:rsid w:val="00914F33"/>
    <w:pPr>
      <w:keepNext/>
      <w:outlineLvl w:val="1"/>
    </w:pPr>
    <w:rPr>
      <w:rFonts w:eastAsia="Arial Unicode MS"/>
      <w:sz w:val="28"/>
      <w:u w:val="single"/>
    </w:rPr>
  </w:style>
  <w:style w:type="paragraph" w:styleId="Nagwek5">
    <w:name w:val="heading 5"/>
    <w:basedOn w:val="Standard"/>
    <w:next w:val="Normalny"/>
    <w:link w:val="Nagwek5Znak"/>
    <w:rsid w:val="00914F33"/>
    <w:pPr>
      <w:keepNext/>
      <w:jc w:val="center"/>
      <w:outlineLvl w:val="4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14F33"/>
    <w:rPr>
      <w:rFonts w:ascii="Times New Roman" w:eastAsia="Arial Unicode MS" w:hAnsi="Times New Roman" w:cs="Times New Roman"/>
      <w:kern w:val="3"/>
      <w:sz w:val="28"/>
      <w:szCs w:val="24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914F33"/>
    <w:rPr>
      <w:rFonts w:ascii="Arial" w:eastAsia="Times New Roman" w:hAnsi="Arial" w:cs="Arial"/>
      <w:b/>
      <w:kern w:val="3"/>
      <w:sz w:val="24"/>
      <w:szCs w:val="24"/>
      <w:lang w:eastAsia="ar-SA"/>
    </w:rPr>
  </w:style>
  <w:style w:type="paragraph" w:customStyle="1" w:styleId="Standard">
    <w:name w:val="Standard"/>
    <w:rsid w:val="00914F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kstpodstawowy21">
    <w:name w:val="Tekst podstawowy 21"/>
    <w:basedOn w:val="Standard"/>
    <w:rsid w:val="00914F33"/>
    <w:rPr>
      <w:b/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6</cp:revision>
  <cp:lastPrinted>2016-11-22T09:15:00Z</cp:lastPrinted>
  <dcterms:created xsi:type="dcterms:W3CDTF">2016-11-16T12:50:00Z</dcterms:created>
  <dcterms:modified xsi:type="dcterms:W3CDTF">2016-12-09T10:37:00Z</dcterms:modified>
</cp:coreProperties>
</file>