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14AF6">
        <w:rPr>
          <w:rFonts w:ascii="Times New Roman" w:hAnsi="Times New Roman" w:cs="Times New Roman"/>
          <w:sz w:val="20"/>
          <w:szCs w:val="20"/>
        </w:rPr>
        <w:t>Załącznik do uchwały Nr VI/31/2013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14AF6">
        <w:rPr>
          <w:rFonts w:ascii="Times New Roman" w:hAnsi="Times New Roman" w:cs="Times New Roman"/>
          <w:sz w:val="20"/>
          <w:szCs w:val="20"/>
        </w:rPr>
        <w:t xml:space="preserve">Rady Gminy  Radzanów 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14AF6">
        <w:rPr>
          <w:rFonts w:ascii="Times New Roman" w:hAnsi="Times New Roman" w:cs="Times New Roman"/>
          <w:sz w:val="20"/>
          <w:szCs w:val="20"/>
        </w:rPr>
        <w:t xml:space="preserve">z dnia 16 sierpnia 2013 </w:t>
      </w:r>
      <w:bookmarkStart w:id="0" w:name="_GoBack"/>
      <w:bookmarkEnd w:id="0"/>
      <w:r w:rsidRPr="00114AF6">
        <w:rPr>
          <w:rFonts w:ascii="Times New Roman" w:hAnsi="Times New Roman" w:cs="Times New Roman"/>
          <w:sz w:val="20"/>
          <w:szCs w:val="20"/>
        </w:rPr>
        <w:t>r.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  <w:b/>
        </w:rPr>
        <w:t>STATUT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  <w:b/>
        </w:rPr>
        <w:t xml:space="preserve">GMINNEJ BIBLIOTEKI PUBLICZNEJ 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  <w:b/>
        </w:rPr>
        <w:t>W RADZANOWIE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</w:rPr>
        <w:t>ROZDZIAŁ I –</w:t>
      </w:r>
      <w:r w:rsidRPr="00114AF6">
        <w:rPr>
          <w:rFonts w:ascii="Times New Roman" w:hAnsi="Times New Roman" w:cs="Times New Roman"/>
          <w:b/>
        </w:rPr>
        <w:t>Postanowienia ogólne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  <w:b/>
        </w:rPr>
        <w:t>§ 1.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Gminna Biblioteka Publiczna w Radzanowie zwana dalej ”BIBLIOTEKĄ” działa na podstawie obowiązującego prawa i niniejszego Statutu.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  <w:b/>
        </w:rPr>
        <w:t>§ 2.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Biblioteka jest gminą instytucją kultury działającą w obrębie krajowej sieci bibliotecznej.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  <w:b/>
        </w:rPr>
        <w:t>§ 3.</w:t>
      </w:r>
    </w:p>
    <w:p w:rsid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Pr="00114AF6">
        <w:rPr>
          <w:rFonts w:ascii="Times New Roman" w:hAnsi="Times New Roman" w:cs="Times New Roman"/>
          <w:color w:val="000000" w:themeColor="text1"/>
        </w:rPr>
        <w:t>Siedzibą biblioteki jest Radzanó</w:t>
      </w:r>
      <w:r>
        <w:rPr>
          <w:rFonts w:ascii="Times New Roman" w:hAnsi="Times New Roman" w:cs="Times New Roman"/>
          <w:color w:val="000000" w:themeColor="text1"/>
        </w:rPr>
        <w:t>w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 w:rsidRPr="00114AF6">
        <w:rPr>
          <w:rFonts w:ascii="Times New Roman" w:hAnsi="Times New Roman" w:cs="Times New Roman"/>
          <w:color w:val="000000" w:themeColor="text1"/>
        </w:rPr>
        <w:t xml:space="preserve"> Terenem działania Biblioteki jest obszar gminy Radzanów.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</w:t>
      </w:r>
      <w:r w:rsidRPr="00114AF6">
        <w:rPr>
          <w:rFonts w:ascii="Times New Roman" w:hAnsi="Times New Roman" w:cs="Times New Roman"/>
          <w:color w:val="000000" w:themeColor="text1"/>
        </w:rPr>
        <w:t>Organizatorem Biblioteki jest Gmina Radzanów.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  <w:b/>
        </w:rPr>
        <w:t>§ 4.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Gminna Biblioteka Publiczna w Radzanowie jest samorządową instytucją kultury podlegającą wpisowi do rejestru instytucji kultury organizatora.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</w:rPr>
        <w:t>ROZDZIAŁ II-</w:t>
      </w:r>
      <w:r w:rsidRPr="00114AF6">
        <w:rPr>
          <w:rFonts w:ascii="Times New Roman" w:hAnsi="Times New Roman" w:cs="Times New Roman"/>
          <w:b/>
        </w:rPr>
        <w:t>Cele i zadania Biblioteki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  <w:b/>
        </w:rPr>
        <w:t>§ 5.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Biblioteka służy zaspakajaniu i rozwijaniu potrzeb czytelniczych i informacyjnych społeczeństwa oraz upowszechnianiu wiedzy i rozwoju kultury.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  <w:b/>
        </w:rPr>
        <w:t>§ 6.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Do szczegółowego zakresu działań Biblioteki należy:</w:t>
      </w:r>
    </w:p>
    <w:p w:rsid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14AF6">
        <w:rPr>
          <w:rFonts w:ascii="Times New Roman" w:hAnsi="Times New Roman" w:cs="Times New Roman"/>
        </w:rPr>
        <w:t>Gromadzenie, opracowanie przechowywanie i ochrona materiałów bibliotecznych ze szczególnym uwzględnieniem materiałów własnego regionu;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2. Udostępnianie zbiorów na miejscu, wypożyczanie do domu oraz prowadzenie wypożyczeń międzybibliotecznych.</w:t>
      </w:r>
    </w:p>
    <w:p w:rsid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14AF6">
        <w:rPr>
          <w:rFonts w:ascii="Times New Roman" w:hAnsi="Times New Roman" w:cs="Times New Roman"/>
        </w:rPr>
        <w:t>Organizowanie czytelnictwa i udostępnianie materiałów bibliotecznych ludziom niepełnosprawnym.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14AF6">
        <w:rPr>
          <w:rFonts w:ascii="Times New Roman" w:hAnsi="Times New Roman" w:cs="Times New Roman"/>
        </w:rPr>
        <w:t>Prowadzenie działalności informacyjno-bibliograficznej i edukacyjnej;</w:t>
      </w:r>
    </w:p>
    <w:p w:rsid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14AF6">
        <w:rPr>
          <w:rFonts w:ascii="Times New Roman" w:hAnsi="Times New Roman" w:cs="Times New Roman"/>
        </w:rPr>
        <w:t>Popularyzowanie książek i czytelnictwa;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14AF6">
        <w:rPr>
          <w:rFonts w:ascii="Times New Roman" w:hAnsi="Times New Roman" w:cs="Times New Roman"/>
        </w:rPr>
        <w:t>Współdziałanie z bibliotekami innych sieci, instytucjami upowszechniania kultury, organizacjami i towarzystwami w celu rozwoju i zaspakajania potrzeb oświatowych i kulturalnych społeczeństwa;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114AF6">
        <w:rPr>
          <w:rFonts w:ascii="Times New Roman" w:hAnsi="Times New Roman" w:cs="Times New Roman"/>
        </w:rPr>
        <w:t>Doskonalenie form i metod pracy biblioteczne</w:t>
      </w:r>
      <w:r>
        <w:rPr>
          <w:rFonts w:ascii="Times New Roman" w:hAnsi="Times New Roman" w:cs="Times New Roman"/>
        </w:rPr>
        <w:t xml:space="preserve">j.  </w:t>
      </w:r>
    </w:p>
    <w:p w:rsidR="00114AF6" w:rsidRPr="00114AF6" w:rsidRDefault="00114AF6" w:rsidP="00114AF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  <w:b/>
        </w:rPr>
        <w:t>§ 7.</w:t>
      </w:r>
    </w:p>
    <w:p w:rsid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Biblioteka podejmuje różnorodne działania w zakresie upowszechniania kultury, wynikające z potrzeb i zainteresowań lokalnego społeczeństwa.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 xml:space="preserve">ROZDZIAŁ III – </w:t>
      </w:r>
      <w:r w:rsidRPr="00114AF6">
        <w:rPr>
          <w:rFonts w:ascii="Times New Roman" w:hAnsi="Times New Roman" w:cs="Times New Roman"/>
          <w:b/>
        </w:rPr>
        <w:t>Organy Biblioteki i jej organizacja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  <w:b/>
        </w:rPr>
        <w:t>§ 8.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Biblioteką zarządza Dyrektor, który kieruje jej działalnością, reprezentuje Bibliotekę na zewnątrz i jest za nią odpowiedzialny.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  <w:b/>
        </w:rPr>
        <w:t>§ 9.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1. Dyrektora Biblioteki powołuje wójt Gminy Radzanów w trybie przewidzianym ustawą o organizowaniu i prowadzeniu działalności kulturalnej.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2. Czynności w sprawach z zakresu prawa pracy w stosunku do Dyrektora Biblioteki sprawuje Wójt Gminy Radzanów.</w:t>
      </w:r>
    </w:p>
    <w:p w:rsid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  <w:b/>
        </w:rPr>
        <w:t>§ 10.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</w:rPr>
        <w:t>W bibliotece zatrudnia się pracowników działalności podstawowej, administracyjnej oraz obsługi. W miarę potrzeb w Bibliotece mogą być zatrudniani specjaliści z różnych dziedzin związanych z działalnością Biblioteki. Pracowników zatrudnia Dyrektor Biblioteki.</w:t>
      </w:r>
    </w:p>
    <w:p w:rsid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  <w:b/>
        </w:rPr>
        <w:lastRenderedPageBreak/>
        <w:t>§ 11.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</w:rPr>
        <w:t>Czynności z zakresu prawa pracy w stosunku do zatrudnionych w Bibliotece pracowników dokonuje Dyrektor Biblioteki.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  <w:b/>
        </w:rPr>
        <w:t>§ 12.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1 Dyrektor i pracownicy Biblioteki powinni posiadać kwalifikacje określone w odrębnych przepisach.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2 Wynagrodzenia pracowników biblioteki ustalane są na podstawie właściwych przepisów prawa obowiązującego dla Bibliotek Publicznych jako instytucji kultury.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  <w:b/>
        </w:rPr>
        <w:t>§ 13.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Biblioteka może prowadzić wypożyczalnie, czytelnię, oddziały dla dzieci, filie biblioteczne, punkty biblioteczne oraz inne formy udostępniania zbiorów bibliotecznych.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  <w:b/>
        </w:rPr>
        <w:t>§ 14.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Biblioteka korzysta z pomocy fachowej Biblioteki Publicznej m. st. Warszawy Biblioteki Głównej Województwa Mazowieckiego w Warszawie.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  <w:b/>
        </w:rPr>
        <w:t>§ 15.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</w:rPr>
        <w:t>Przy Bibliotece i jej filiach mogą działać koła przyjaciół Biblioteki rady społeczne powołane na podstawie obowiązujących przepisów prawnych.</w:t>
      </w:r>
      <w:r w:rsidRPr="00114AF6">
        <w:rPr>
          <w:rFonts w:ascii="Times New Roman" w:hAnsi="Times New Roman" w:cs="Times New Roman"/>
          <w:b/>
        </w:rPr>
        <w:t xml:space="preserve"> 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  <w:b/>
        </w:rPr>
        <w:t>§ 16.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 xml:space="preserve">Szczegółową organizację wewnętrzną Gminnej Biblioteki Publicznej określa regulamin organizacyjny nadawany przez dyrektora w drodze rozporządzenia, po zasięgnięciu opinii Wójta Gminy działającego w imieniu organizatora. 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</w:rPr>
        <w:t xml:space="preserve">ROZDZIAŁ IV- </w:t>
      </w:r>
      <w:r w:rsidRPr="00114AF6">
        <w:rPr>
          <w:rFonts w:ascii="Times New Roman" w:hAnsi="Times New Roman" w:cs="Times New Roman"/>
          <w:b/>
        </w:rPr>
        <w:t>Gospodarka finansowa Biblioteki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</w:rPr>
        <w:t xml:space="preserve">     </w:t>
      </w:r>
      <w:r w:rsidRPr="00114AF6">
        <w:rPr>
          <w:rFonts w:ascii="Times New Roman" w:hAnsi="Times New Roman" w:cs="Times New Roman"/>
          <w:b/>
        </w:rPr>
        <w:t>§ 17.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1 Gminna Biblioteka Publiczna w Radzanowie prowadzi samodzielną gospodarkę finansową w ramach posiadanych środków , kierując się zasadami określonymi w odrębnych przepisach dotyczących gospodarki finansowej i rachunkowości instytucji kultury.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2.Podstawa gospodarki finansowej Biblioteki jest roczny plan finansowy instytucji zatwierdzony przez dyrektora z zachowaniem wysokości dotacji organizatora, który w trakcie roku kalendarzowego może ulec zmianie, o czym należy powiadomić Wójta Gminy  w terminie 7 dni od dokonania zmiany.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  <w:b/>
        </w:rPr>
        <w:t xml:space="preserve">   § 18.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Działalność Biblioteki jest finansowana z środków publicznych w ramach otrzymywanej dotacji podmiotowej Gmin, dotacji celowej z budżetu gminy, dotacji celowej z budżetu państwa, funduszy celowych, darowizn, i innych źródeł.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Nadzór nad gospodarką finansową sprawuje wójt Gminy Radzanów.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  <w:b/>
        </w:rPr>
        <w:t xml:space="preserve"> § 19.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Biblioteka może prowadzić działalność gospodarczą według ogólnych zasad określonych odrębnymi przepisami. Dochód z tej działalności przeznaczony jest na cele statutowe Biblioteki.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  <w:b/>
        </w:rPr>
        <w:t>§ 20.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 xml:space="preserve">Biblioteka może, w granicach obowiązujących przepisów pobierać opłaty za usługi i wydawnictwa </w:t>
      </w:r>
      <w:r>
        <w:rPr>
          <w:rFonts w:ascii="Times New Roman" w:hAnsi="Times New Roman" w:cs="Times New Roman"/>
        </w:rPr>
        <w:t xml:space="preserve">          </w:t>
      </w:r>
      <w:r w:rsidRPr="00114AF6">
        <w:rPr>
          <w:rFonts w:ascii="Times New Roman" w:hAnsi="Times New Roman" w:cs="Times New Roman"/>
        </w:rPr>
        <w:t>a wpływy przeznaczać na cele statutowe.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  <w:b/>
        </w:rPr>
        <w:t>§ 21.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 xml:space="preserve">Dyrektor corocznie, w terminie do 3 </w:t>
      </w:r>
      <w:proofErr w:type="spellStart"/>
      <w:r w:rsidRPr="00114AF6">
        <w:rPr>
          <w:rFonts w:ascii="Times New Roman" w:hAnsi="Times New Roman" w:cs="Times New Roman"/>
        </w:rPr>
        <w:t>m-cy</w:t>
      </w:r>
      <w:proofErr w:type="spellEnd"/>
      <w:r w:rsidRPr="00114AF6">
        <w:rPr>
          <w:rFonts w:ascii="Times New Roman" w:hAnsi="Times New Roman" w:cs="Times New Roman"/>
        </w:rPr>
        <w:t xml:space="preserve"> po dniu bilansowym, przekłada organizatorowi sprawozdanie finansowe za poprzedni rok kalendarzowy, które podlega zatwierdzeniu przez wójta Gminy.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ROZDZIAŁ V –</w:t>
      </w:r>
      <w:r w:rsidRPr="00114AF6">
        <w:rPr>
          <w:rFonts w:ascii="Times New Roman" w:hAnsi="Times New Roman" w:cs="Times New Roman"/>
          <w:b/>
        </w:rPr>
        <w:t>Prowadzenie przez Bibliotekę działalności innej niż kulturalna.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  <w:b/>
        </w:rPr>
        <w:t>§ 22.</w:t>
      </w:r>
    </w:p>
    <w:p w:rsidR="00114AF6" w:rsidRPr="00114AF6" w:rsidRDefault="00114AF6" w:rsidP="00D45E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45EC6">
        <w:rPr>
          <w:rFonts w:ascii="Times New Roman" w:hAnsi="Times New Roman" w:cs="Times New Roman"/>
          <w:sz w:val="20"/>
          <w:szCs w:val="20"/>
        </w:rPr>
        <w:t xml:space="preserve">Biblioteka może prowadzić także inną działalność niż kulturalną, jeśli nie jest ona sprzeczna </w:t>
      </w:r>
      <w:r w:rsidR="00D45EC6" w:rsidRPr="00D45EC6">
        <w:rPr>
          <w:rFonts w:ascii="Times New Roman" w:hAnsi="Times New Roman" w:cs="Times New Roman"/>
          <w:sz w:val="20"/>
          <w:szCs w:val="20"/>
        </w:rPr>
        <w:t xml:space="preserve">z </w:t>
      </w:r>
      <w:r w:rsidRPr="00D45EC6">
        <w:rPr>
          <w:rFonts w:ascii="Times New Roman" w:hAnsi="Times New Roman" w:cs="Times New Roman"/>
          <w:sz w:val="20"/>
          <w:szCs w:val="20"/>
        </w:rPr>
        <w:t>działalnością</w:t>
      </w:r>
      <w:r w:rsidRPr="00114AF6">
        <w:rPr>
          <w:rFonts w:ascii="Times New Roman" w:hAnsi="Times New Roman" w:cs="Times New Roman"/>
        </w:rPr>
        <w:t xml:space="preserve"> pods</w:t>
      </w:r>
      <w:r w:rsidR="00D45EC6">
        <w:rPr>
          <w:rFonts w:ascii="Times New Roman" w:hAnsi="Times New Roman" w:cs="Times New Roman"/>
        </w:rPr>
        <w:t>tawową ,</w:t>
      </w:r>
      <w:r w:rsidRPr="00114AF6">
        <w:rPr>
          <w:rFonts w:ascii="Times New Roman" w:hAnsi="Times New Roman" w:cs="Times New Roman"/>
        </w:rPr>
        <w:t>a środki uzyskane z tej działalności</w:t>
      </w:r>
      <w:r w:rsidR="00D45EC6">
        <w:rPr>
          <w:rFonts w:ascii="Times New Roman" w:hAnsi="Times New Roman" w:cs="Times New Roman"/>
        </w:rPr>
        <w:t xml:space="preserve"> są wykorzystywane wyłącznie na </w:t>
      </w:r>
      <w:r w:rsidRPr="00114AF6">
        <w:rPr>
          <w:rFonts w:ascii="Times New Roman" w:hAnsi="Times New Roman" w:cs="Times New Roman"/>
        </w:rPr>
        <w:t>cele statutowe.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 xml:space="preserve">ROZDZIAŁ VI – </w:t>
      </w:r>
      <w:r w:rsidRPr="00114AF6">
        <w:rPr>
          <w:rFonts w:ascii="Times New Roman" w:hAnsi="Times New Roman" w:cs="Times New Roman"/>
          <w:b/>
        </w:rPr>
        <w:t>Nadzór nad Biblioteką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  <w:b/>
        </w:rPr>
        <w:t>§ 23.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1.Nadzór nad Biblioteką sprawuje w imieniu organizatora Wójt Gminy.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2. Nadzór merytoryczny sprawuje Biblioteka Publiczna m. st. Warszawy Biblioteka Główna Województwa Mazowieckiego w Warszawie.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</w:rPr>
        <w:t xml:space="preserve">ROZDZIAŁ VII – </w:t>
      </w:r>
      <w:r w:rsidRPr="00114AF6">
        <w:rPr>
          <w:rFonts w:ascii="Times New Roman" w:hAnsi="Times New Roman" w:cs="Times New Roman"/>
          <w:b/>
        </w:rPr>
        <w:t>Postanowienia końcowe</w:t>
      </w:r>
    </w:p>
    <w:p w:rsidR="00114AF6" w:rsidRPr="00114AF6" w:rsidRDefault="00114AF6" w:rsidP="00114A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14AF6">
        <w:rPr>
          <w:rFonts w:ascii="Times New Roman" w:hAnsi="Times New Roman" w:cs="Times New Roman"/>
          <w:b/>
        </w:rPr>
        <w:t>§ 24.</w:t>
      </w:r>
    </w:p>
    <w:p w:rsidR="00114AF6" w:rsidRPr="00114AF6" w:rsidRDefault="00114AF6" w:rsidP="00D45E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4AF6">
        <w:rPr>
          <w:rFonts w:ascii="Times New Roman" w:hAnsi="Times New Roman" w:cs="Times New Roman"/>
        </w:rPr>
        <w:t>Wszelkie zmiany w niniejszym statucie mogą być dokonywane w trybie właściwym dla jego nadania</w:t>
      </w:r>
      <w:r w:rsidR="00D45EC6">
        <w:rPr>
          <w:rFonts w:ascii="Times New Roman" w:hAnsi="Times New Roman" w:cs="Times New Roman"/>
        </w:rPr>
        <w:t>.</w:t>
      </w:r>
      <w:r w:rsidRPr="00D45E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14AF6" w:rsidRPr="00114AF6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AE6"/>
    <w:multiLevelType w:val="hybridMultilevel"/>
    <w:tmpl w:val="DC4E3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35662"/>
    <w:multiLevelType w:val="hybridMultilevel"/>
    <w:tmpl w:val="FD98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AF6"/>
    <w:rsid w:val="00114AF6"/>
    <w:rsid w:val="009C6871"/>
    <w:rsid w:val="00D45EC6"/>
    <w:rsid w:val="00F4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2013-09-16T12:00:00Z</dcterms:created>
  <dcterms:modified xsi:type="dcterms:W3CDTF">2013-09-16T12:11:00Z</dcterms:modified>
</cp:coreProperties>
</file>