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896D82">
        <w:rPr>
          <w:sz w:val="16"/>
          <w:szCs w:val="16"/>
        </w:rPr>
        <w:t>X/60/2013</w:t>
      </w:r>
      <w:r>
        <w:rPr>
          <w:sz w:val="16"/>
          <w:szCs w:val="16"/>
        </w:rPr>
        <w:t xml:space="preserve"> 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A44DA0">
        <w:rPr>
          <w:sz w:val="16"/>
          <w:szCs w:val="16"/>
        </w:rPr>
        <w:t>30.12.2013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2014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6 580,49</w:t>
            </w: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25 000,-</w:t>
            </w:r>
          </w:p>
        </w:tc>
      </w:tr>
      <w:tr w:rsidR="00AD53AD" w:rsidTr="009D6077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14 840,05</w:t>
            </w:r>
          </w:p>
        </w:tc>
      </w:tr>
      <w:tr w:rsidR="00AD53AD" w:rsidTr="009D6077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Samodzielny Publiczny Zakład Opieki Zdrowotnej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87 029,-</w:t>
            </w: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133 449,54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budynku OSP w Grotkach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5 270,67</w:t>
            </w: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świetlicy w budynku OSP Radzanów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5 440,56</w:t>
            </w: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75412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Remont świetlicy w budynku OSP </w:t>
            </w:r>
            <w:proofErr w:type="spellStart"/>
            <w:r>
              <w:rPr>
                <w:color w:val="000000"/>
              </w:rPr>
              <w:t>Bukówno</w:t>
            </w:r>
            <w:proofErr w:type="spellEnd"/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8 107,57</w:t>
            </w: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Budowa budynku spotkań mieszkańców wsi Branica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53 071,-</w:t>
            </w: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63 908,-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78 889,80,-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163 908,-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212 339,34</w:t>
            </w:r>
          </w:p>
        </w:tc>
      </w:tr>
    </w:tbl>
    <w:p w:rsidR="004E3E5D" w:rsidRDefault="004E3E5D" w:rsidP="00896D82">
      <w:bookmarkStart w:id="0" w:name="_GoBack"/>
      <w:bookmarkEnd w:id="0"/>
    </w:p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4E3E5D"/>
    <w:rsid w:val="00896D82"/>
    <w:rsid w:val="00A44DA0"/>
    <w:rsid w:val="00A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5</cp:revision>
  <cp:lastPrinted>2014-01-02T12:14:00Z</cp:lastPrinted>
  <dcterms:created xsi:type="dcterms:W3CDTF">2013-11-08T12:05:00Z</dcterms:created>
  <dcterms:modified xsi:type="dcterms:W3CDTF">2014-01-02T12:15:00Z</dcterms:modified>
</cp:coreProperties>
</file>