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56" w:rsidRDefault="00535456" w:rsidP="00535456">
      <w:pPr>
        <w:shd w:val="clear" w:color="auto" w:fill="FFFFFF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Zapytania dotyczące przetargu na: </w:t>
      </w:r>
    </w:p>
    <w:p w:rsidR="00535456" w:rsidRPr="00535456" w:rsidRDefault="00535456" w:rsidP="00535456">
      <w:pPr>
        <w:shd w:val="clear" w:color="auto" w:fill="FFFFFF"/>
        <w:ind w:left="993" w:hanging="993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535456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gminnej w </w:t>
      </w:r>
      <w:proofErr w:type="spellStart"/>
      <w:r w:rsidRPr="00535456">
        <w:rPr>
          <w:rFonts w:ascii="Times New Roman" w:hAnsi="Times New Roman" w:cs="Times New Roman"/>
          <w:b/>
          <w:bCs/>
          <w:sz w:val="24"/>
          <w:szCs w:val="24"/>
        </w:rPr>
        <w:t>msc</w:t>
      </w:r>
      <w:proofErr w:type="spellEnd"/>
      <w:r w:rsidRPr="00535456">
        <w:rPr>
          <w:rFonts w:ascii="Times New Roman" w:hAnsi="Times New Roman" w:cs="Times New Roman"/>
          <w:b/>
          <w:bCs/>
          <w:sz w:val="24"/>
          <w:szCs w:val="24"/>
        </w:rPr>
        <w:t>. Radzanów-Podgórze Podlesie gmina Radzanów”</w:t>
      </w:r>
    </w:p>
    <w:p w:rsidR="00535456" w:rsidRPr="00535456" w:rsidRDefault="00535456" w:rsidP="003729F3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5456">
        <w:rPr>
          <w:rFonts w:ascii="Times New Roman" w:hAnsi="Times New Roman" w:cs="Times New Roman"/>
        </w:rPr>
        <w:t>W dokumentacji projektowej zamieszczonej przez Zamawiającego  „Opis Techniczny” pkt 2.2 oraz „Ogólnej charakterystyce obiektu” jest mowa o zjazdach indywidualnych do posesji z jezdni, brak jest jednak w zamieszczonej dokumentacji rysunków lokalizujących w/w zjazdy, szczegółów nawiązania projektowanej drogi do istniejących zjazdów oraz pozycji w przedmiarze robót uwzględniającej przebudowę zjazdów. Prosimy o wskazanie rozwiązania projektowego istniejących zjazdów, zamieszczenie przekrojów, wskazanie ich ilości i ewentualne uwzględnienie w przedmiarze robót.</w:t>
      </w:r>
    </w:p>
    <w:p w:rsidR="00535456" w:rsidRPr="00535456" w:rsidRDefault="00535456" w:rsidP="003729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2.</w:t>
      </w:r>
      <w:r w:rsidRPr="00535456">
        <w:rPr>
          <w:rFonts w:ascii="Times New Roman" w:hAnsi="Times New Roman" w:cs="Times New Roman"/>
          <w:sz w:val="24"/>
        </w:rPr>
        <w:t>W dokumentacji projektowej zamieszczonej przez Zamawiającego  „Opis Techniczny” pkt 2.2 jest zapis o występujących kolizjach z linią telekomunikacyjną i ewentualnej konieczności zabezpieczenia kabli rurami ochronnymi. W związku z ryczałtowym charakterem inwestycji oraz brakiem możliwości określania przez Wykonawcę  głębokości posadowienia kabli telekomunikacyjnych, prosimy o uzupełnienie dokumentacji projektowej o niweletę drogi z zaznaczonym istniejącym uzbrojeniem terenu lub wskazanie ilości kolizji oraz zamieszczenie ich w przedmiarze robót.</w:t>
      </w:r>
    </w:p>
    <w:p w:rsidR="00535456" w:rsidRPr="00535456" w:rsidRDefault="00535456" w:rsidP="003729F3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35456">
        <w:rPr>
          <w:rFonts w:ascii="Times New Roman" w:hAnsi="Times New Roman" w:cs="Times New Roman"/>
          <w:sz w:val="24"/>
        </w:rPr>
        <w:t>Prosimy o uzupełnienie dokumentacji przetargowej o wskazaną w pkt. 2.3 Opisu technicznego opinię geotechniczną.</w:t>
      </w:r>
    </w:p>
    <w:p w:rsidR="00535456" w:rsidRPr="00535456" w:rsidRDefault="00535456" w:rsidP="003729F3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535456">
        <w:rPr>
          <w:rFonts w:ascii="Times New Roman" w:hAnsi="Times New Roman" w:cs="Times New Roman"/>
          <w:bCs/>
          <w:sz w:val="24"/>
          <w:szCs w:val="24"/>
        </w:rPr>
        <w:t>Prosimy o informację, czy Zamawiający posiada badania istniejącej (wskazanej do wykorzystania) podbudowy z kamienia łamanego gr. ok. 15 cm na odcinkach 0+000 do 0+242 oraz 0+642 do 2+823,5 i ewentualne ich załączenie. Czy w przypadku braku zakładanej nośności Zamawiający przewiduje wymianę istniejącej podbudowy jako roboty dodatkowe.</w:t>
      </w:r>
    </w:p>
    <w:p w:rsidR="00535456" w:rsidRPr="00535456" w:rsidRDefault="00535456" w:rsidP="003729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535456">
        <w:rPr>
          <w:rFonts w:ascii="Times New Roman" w:hAnsi="Times New Roman" w:cs="Times New Roman"/>
          <w:sz w:val="24"/>
        </w:rPr>
        <w:t>W dokumentacji projektowej zamieszczonej przez Zamawiającego  „Opis Techniczny” pkt 2.4 jest zapis informujący o braku konieczności uzyskania decyzji urzędu gminy na wycinkę drzew i krzewów usytuowanych w granicach pasa drogowego, natomiast przedmiar robót nie wskazuje na konieczność wykonania jakichkolwiek wycinek lub karczowań. Prosimy o informację czy w ramach projektowanej inwestycji przewiduje się wycinki i ewentualne ich zamieszczenie w przedmiarze robót.</w:t>
      </w:r>
    </w:p>
    <w:p w:rsidR="00535456" w:rsidRPr="00535456" w:rsidRDefault="00535456" w:rsidP="00535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535456" w:rsidRDefault="00535456" w:rsidP="00535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35456">
        <w:rPr>
          <w:rFonts w:ascii="Times New Roman" w:hAnsi="Times New Roman" w:cs="Times New Roman"/>
          <w:sz w:val="24"/>
        </w:rPr>
        <w:t>Prosimy o informację czy w km 0+242 i 0+642 (pkt-y zmiany konstrukcji nawierzchni) wierzch górnej warstwy podbudowy z kruszywa łamanego 0/31,5 ma być posadowiony na tym samym poziomie czy ma występować uskok.</w:t>
      </w:r>
    </w:p>
    <w:p w:rsidR="00535456" w:rsidRDefault="00535456" w:rsidP="00535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535456" w:rsidRPr="00535456" w:rsidRDefault="00535456" w:rsidP="0053545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535456">
        <w:rPr>
          <w:rFonts w:ascii="Times New Roman" w:hAnsi="Times New Roman" w:cs="Times New Roman"/>
          <w:b/>
          <w:sz w:val="24"/>
          <w:u w:val="single"/>
        </w:rPr>
        <w:t>Odpowiedzi:</w:t>
      </w:r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 1 "Zjazdy indywidualne do posesji z jezdni" to znaczy poprzez pobocze. Na istniejących zjazdach nie projektujemy dodatkowej konstrukcji do wykonania.</w:t>
      </w:r>
      <w:bookmarkStart w:id="0" w:name="_GoBack"/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ad.2 Proszę policzyć zabezpieczenie linii telekomunikacyjnej w miejscach jej przecięcia się z przebudowywaną drogą na długości (szerokość jezdni + pobocza).</w:t>
      </w:r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ad.3 W pkt. 2.3 Opisu technicznego są określone warunki gruntowe i takie proszę przyjąć przy dokonywaniu wyceny.</w:t>
      </w:r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ad.4 Zamawiający nie dysponuje aktualnymi badaniami istniejącej podbudowy i nie przewiduje jej wymiany.</w:t>
      </w:r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ad.5 W przedmiarze Zamawiający zakłada jedynie karczowanie krzaków (pkt. 2 d.1), wycinki drzew nie.</w:t>
      </w:r>
    </w:p>
    <w:p w:rsidR="0071773B" w:rsidRPr="00535456" w:rsidRDefault="0071773B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ad.6 Ma być posadowiony na tym samym poziomie. </w:t>
      </w:r>
    </w:p>
    <w:bookmarkEnd w:id="0"/>
    <w:p w:rsidR="0071773B" w:rsidRPr="00535456" w:rsidRDefault="0071773B" w:rsidP="005354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13F4" w:rsidRDefault="009513F4" w:rsidP="009513F4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9513F4" w:rsidRPr="003729F3" w:rsidRDefault="009513F4" w:rsidP="009513F4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 w:rsidRPr="009513F4">
        <w:rPr>
          <w:b/>
          <w:bCs/>
          <w:sz w:val="24"/>
          <w:szCs w:val="24"/>
        </w:rPr>
        <w:lastRenderedPageBreak/>
        <w:t xml:space="preserve"> </w:t>
      </w:r>
      <w:r w:rsidRPr="003729F3">
        <w:rPr>
          <w:rFonts w:ascii="Times New Roman" w:hAnsi="Times New Roman" w:cs="Times New Roman"/>
          <w:b/>
          <w:bCs/>
          <w:sz w:val="24"/>
          <w:szCs w:val="24"/>
        </w:rPr>
        <w:t xml:space="preserve">Zapytanie </w:t>
      </w:r>
      <w:r w:rsidRPr="003729F3">
        <w:rPr>
          <w:rFonts w:ascii="Times New Roman" w:hAnsi="Times New Roman" w:cs="Times New Roman"/>
          <w:b/>
          <w:sz w:val="24"/>
        </w:rPr>
        <w:t>dot. konstrukcja nawierzchni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>Zgodnie z opisem technicznym, przekrojem konstrukcyjnym oraz ogólną charakterystyką obiektu, jako wzmocnienie istniejącej nawierzchni (dla ruchu KR1) przyjęto zastosowanie pakietów: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>- dla km 0+000 do 0+240 i 0+642 do 2+823,5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>- nawierzchnia z betonu asfaltowego AC11S gr. 5 cm,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>- wyrównanie podbudowy kruszywem łamanym 0/31,5 gr. 10 cm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>- istniejąca podbudowa z</w:t>
      </w:r>
      <w:r>
        <w:rPr>
          <w:rFonts w:ascii="Times New Roman" w:hAnsi="Times New Roman" w:cs="Times New Roman"/>
          <w:sz w:val="24"/>
        </w:rPr>
        <w:t xml:space="preserve"> kruszywa łamanego gr. ok 15 cm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 xml:space="preserve">- dla km od 0+240 do 0+642 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>- nawierzchnia z betonu asfaltowego AC11S gr. 5 cm,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>- górna warstwa podbudowy z kruszywa łamanego 0/31,5 gr. 8 cm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13F4">
        <w:rPr>
          <w:rFonts w:ascii="Times New Roman" w:hAnsi="Times New Roman" w:cs="Times New Roman"/>
          <w:sz w:val="24"/>
        </w:rPr>
        <w:tab/>
        <w:t xml:space="preserve">- dolna warstwa podbudowy </w:t>
      </w:r>
      <w:r>
        <w:rPr>
          <w:rFonts w:ascii="Times New Roman" w:hAnsi="Times New Roman" w:cs="Times New Roman"/>
          <w:sz w:val="24"/>
        </w:rPr>
        <w:t>z tłucznia kamiennego gr. 12 cm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W powyższych dokumentach Projektant powołuje się na wykorzystanie przy doborze warstw Katalogu Wzmocnień Nawierzchni, natomiast zgodnie z Katalogiem Wzmocnień i Remontów Nawierzchni, pkt 7.4.5. Określenie rzeczywistej grubości nakładki wzmacniającej: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„</w:t>
      </w:r>
      <w:r w:rsidRPr="009513F4">
        <w:rPr>
          <w:rFonts w:ascii="Times New Roman" w:hAnsi="Times New Roman" w:cs="Times New Roman"/>
          <w:i/>
          <w:sz w:val="24"/>
          <w:szCs w:val="24"/>
        </w:rPr>
        <w:t>… całkowita grubość warstw asfaltowych nie może być mniejsza od wartości minimalnej zależnej od kategorii ruchu i określonej w tablicy 17. Warunek ten ma na celu zapobieżenie projektowaniu zbyt cienkich warstw asfaltowych położonych na grubych warstwach poś</w:t>
      </w:r>
      <w:r>
        <w:rPr>
          <w:rFonts w:ascii="Times New Roman" w:hAnsi="Times New Roman" w:cs="Times New Roman"/>
          <w:i/>
          <w:sz w:val="24"/>
          <w:szCs w:val="24"/>
        </w:rPr>
        <w:t>rednich niezwiązanych asfaltem.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3F4">
        <w:rPr>
          <w:rFonts w:ascii="Times New Roman" w:hAnsi="Times New Roman" w:cs="Times New Roman"/>
          <w:i/>
          <w:sz w:val="24"/>
          <w:szCs w:val="24"/>
        </w:rPr>
        <w:t xml:space="preserve">Tablica 17. Minimalna grubość pakietu warstw asfaltowych ułożonych 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3F4">
        <w:rPr>
          <w:rFonts w:ascii="Times New Roman" w:hAnsi="Times New Roman" w:cs="Times New Roman"/>
          <w:i/>
          <w:sz w:val="24"/>
          <w:szCs w:val="24"/>
        </w:rPr>
        <w:t>na warstwach pośrednich z materiału niezwiązanego asfaltem.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3529"/>
        <w:gridCol w:w="3274"/>
      </w:tblGrid>
      <w:tr w:rsidR="009513F4" w:rsidRPr="009513F4" w:rsidTr="00135B4C">
        <w:tc>
          <w:tcPr>
            <w:tcW w:w="237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Kategoria ruchu</w:t>
            </w:r>
          </w:p>
        </w:tc>
        <w:tc>
          <w:tcPr>
            <w:tcW w:w="3402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Minimalna grubość pakietu warstw asfaltowych</w:t>
            </w:r>
          </w:p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cm</w:t>
            </w:r>
          </w:p>
        </w:tc>
      </w:tr>
      <w:tr w:rsidR="009513F4" w:rsidRPr="009513F4" w:rsidTr="00135B4C">
        <w:tc>
          <w:tcPr>
            <w:tcW w:w="237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KR1</w:t>
            </w:r>
          </w:p>
        </w:tc>
        <w:tc>
          <w:tcPr>
            <w:tcW w:w="3402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513F4" w:rsidRPr="009513F4" w:rsidTr="00135B4C">
        <w:tc>
          <w:tcPr>
            <w:tcW w:w="237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KR2</w:t>
            </w:r>
          </w:p>
        </w:tc>
        <w:tc>
          <w:tcPr>
            <w:tcW w:w="3402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9513F4" w:rsidRPr="009513F4" w:rsidTr="00135B4C">
        <w:tc>
          <w:tcPr>
            <w:tcW w:w="237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KR3</w:t>
            </w:r>
          </w:p>
        </w:tc>
        <w:tc>
          <w:tcPr>
            <w:tcW w:w="3402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9513F4" w:rsidRPr="009513F4" w:rsidTr="00135B4C">
        <w:tc>
          <w:tcPr>
            <w:tcW w:w="237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KR4</w:t>
            </w:r>
          </w:p>
        </w:tc>
        <w:tc>
          <w:tcPr>
            <w:tcW w:w="3402" w:type="dxa"/>
            <w:shd w:val="clear" w:color="auto" w:fill="auto"/>
          </w:tcPr>
          <w:p w:rsidR="009513F4" w:rsidRPr="009513F4" w:rsidRDefault="009513F4" w:rsidP="009513F4">
            <w:pPr>
              <w:tabs>
                <w:tab w:val="left" w:pos="12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…”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Powyższe wskazuje, że minimalna grubość pakietu warstw asfaltowych  dla ruchu KR1 wynosi  8 cm i jest o 3 cm wi</w:t>
      </w:r>
      <w:r>
        <w:rPr>
          <w:rFonts w:ascii="Times New Roman" w:hAnsi="Times New Roman" w:cs="Times New Roman"/>
          <w:sz w:val="24"/>
          <w:szCs w:val="24"/>
        </w:rPr>
        <w:t>ększa od przyjętej w projekcie.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W związku z wątpliwościami Wykonawcy co do poprawności projektowanych warstw prosimy o przedstawienie obliczeń projektowych oraz wskazanie punktów w Katalogu Wzmocnień i Remontów Nawierzchni oraz Katalogu Typowych Konstrukcji Nawierzchni Podatnych i Półsztywnych wskazujących na poprawność zastosowanych pakietów.</w:t>
      </w:r>
    </w:p>
    <w:p w:rsidR="009513F4" w:rsidRPr="009513F4" w:rsidRDefault="009513F4" w:rsidP="009513F4">
      <w:pPr>
        <w:tabs>
          <w:tab w:val="left" w:pos="127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 xml:space="preserve">Prosimy również o udostępnienie badań potwierdzających wskazaną w dokumentacji projektowej grupę nośności podłoża G1, pozwalającą na zastosowanie zgodnych z projektem dolnych warstw konstrukcyjnych bez stosowania warstwy stabilizacji, grubości minimum 15 cm (minimalna grubość warstwy </w:t>
      </w:r>
      <w:proofErr w:type="spellStart"/>
      <w:r w:rsidRPr="009513F4">
        <w:rPr>
          <w:rFonts w:ascii="Times New Roman" w:hAnsi="Times New Roman" w:cs="Times New Roman"/>
          <w:sz w:val="24"/>
          <w:szCs w:val="24"/>
        </w:rPr>
        <w:t>mrozoochronnej</w:t>
      </w:r>
      <w:proofErr w:type="spellEnd"/>
      <w:r w:rsidRPr="009513F4">
        <w:rPr>
          <w:rFonts w:ascii="Times New Roman" w:hAnsi="Times New Roman" w:cs="Times New Roman"/>
          <w:sz w:val="24"/>
          <w:szCs w:val="24"/>
        </w:rPr>
        <w:t xml:space="preserve"> dla grupy nośności podłoża G2 zgodnie z tablicą 8.4 Katalogu Typowych Konstrukcji Nawier</w:t>
      </w:r>
      <w:r>
        <w:rPr>
          <w:rFonts w:ascii="Times New Roman" w:hAnsi="Times New Roman" w:cs="Times New Roman"/>
          <w:sz w:val="24"/>
          <w:szCs w:val="24"/>
        </w:rPr>
        <w:t>zchni Podatnych i Półsztywnych)</w:t>
      </w:r>
    </w:p>
    <w:p w:rsidR="009513F4" w:rsidRPr="009513F4" w:rsidRDefault="009513F4" w:rsidP="009513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F4">
        <w:rPr>
          <w:rFonts w:ascii="Times New Roman" w:hAnsi="Times New Roman" w:cs="Times New Roman"/>
          <w:sz w:val="24"/>
          <w:szCs w:val="24"/>
        </w:rPr>
        <w:t>Nadmieniamy, że dopuszczenie do realizacji zgłoszonych przez Wykonawcę błędnych rozwiązań projektowych może skutkować ograniczeniem odpowiedzialności z tytułu Gwarancji.</w:t>
      </w:r>
    </w:p>
    <w:p w:rsidR="00326BD3" w:rsidRPr="009513F4" w:rsidRDefault="00326BD3" w:rsidP="009513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513F4" w:rsidRDefault="003729F3" w:rsidP="009513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</w:t>
      </w:r>
    </w:p>
    <w:p w:rsidR="003729F3" w:rsidRPr="003729F3" w:rsidRDefault="003729F3" w:rsidP="009513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9513F4" w:rsidRPr="009513F4" w:rsidRDefault="009513F4" w:rsidP="003729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9513F4">
        <w:rPr>
          <w:rFonts w:ascii="Times New Roman" w:hAnsi="Times New Roman" w:cs="Times New Roman"/>
        </w:rPr>
        <w:t>Prosimy o wykonanie wyceny przedmiotu zamówienia w oparciu o załączone dokumenty przetargowe.</w:t>
      </w:r>
    </w:p>
    <w:p w:rsidR="00535456" w:rsidRPr="009513F4" w:rsidRDefault="00535456" w:rsidP="009513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535456" w:rsidRPr="0095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2"/>
    <w:rsid w:val="00326BD3"/>
    <w:rsid w:val="003729F3"/>
    <w:rsid w:val="00535456"/>
    <w:rsid w:val="0071773B"/>
    <w:rsid w:val="009513F4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3409-7FF4-4291-8643-08F9E55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2017-01-26T12:46:00Z</dcterms:created>
  <dcterms:modified xsi:type="dcterms:W3CDTF">2017-01-26T12:56:00Z</dcterms:modified>
</cp:coreProperties>
</file>